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50212">
        <w:trPr>
          <w:trHeight w:hRule="exact" w:val="1528"/>
        </w:trPr>
        <w:tc>
          <w:tcPr>
            <w:tcW w:w="143" w:type="dxa"/>
          </w:tcPr>
          <w:p w:rsidR="00150212" w:rsidRDefault="00150212"/>
        </w:tc>
        <w:tc>
          <w:tcPr>
            <w:tcW w:w="285" w:type="dxa"/>
          </w:tcPr>
          <w:p w:rsidR="00150212" w:rsidRDefault="00150212"/>
        </w:tc>
        <w:tc>
          <w:tcPr>
            <w:tcW w:w="710" w:type="dxa"/>
          </w:tcPr>
          <w:p w:rsidR="00150212" w:rsidRDefault="00150212"/>
        </w:tc>
        <w:tc>
          <w:tcPr>
            <w:tcW w:w="1419" w:type="dxa"/>
          </w:tcPr>
          <w:p w:rsidR="00150212" w:rsidRDefault="00150212"/>
        </w:tc>
        <w:tc>
          <w:tcPr>
            <w:tcW w:w="1419" w:type="dxa"/>
          </w:tcPr>
          <w:p w:rsidR="00150212" w:rsidRDefault="00150212"/>
        </w:tc>
        <w:tc>
          <w:tcPr>
            <w:tcW w:w="710" w:type="dxa"/>
          </w:tcPr>
          <w:p w:rsidR="00150212" w:rsidRDefault="00150212"/>
        </w:tc>
        <w:tc>
          <w:tcPr>
            <w:tcW w:w="5543" w:type="dxa"/>
            <w:gridSpan w:val="4"/>
            <w:shd w:val="clear" w:color="000000" w:fill="FFFFFF"/>
            <w:tcMar>
              <w:left w:w="34" w:type="dxa"/>
              <w:right w:w="34" w:type="dxa"/>
            </w:tcMar>
          </w:tcPr>
          <w:p w:rsidR="00150212" w:rsidRDefault="000B5885">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rsidR="00150212">
        <w:trPr>
          <w:trHeight w:hRule="exact" w:val="138"/>
        </w:trPr>
        <w:tc>
          <w:tcPr>
            <w:tcW w:w="143" w:type="dxa"/>
          </w:tcPr>
          <w:p w:rsidR="00150212" w:rsidRDefault="00150212"/>
        </w:tc>
        <w:tc>
          <w:tcPr>
            <w:tcW w:w="285" w:type="dxa"/>
          </w:tcPr>
          <w:p w:rsidR="00150212" w:rsidRDefault="00150212"/>
        </w:tc>
        <w:tc>
          <w:tcPr>
            <w:tcW w:w="710" w:type="dxa"/>
          </w:tcPr>
          <w:p w:rsidR="00150212" w:rsidRDefault="00150212"/>
        </w:tc>
        <w:tc>
          <w:tcPr>
            <w:tcW w:w="1419" w:type="dxa"/>
          </w:tcPr>
          <w:p w:rsidR="00150212" w:rsidRDefault="00150212"/>
        </w:tc>
        <w:tc>
          <w:tcPr>
            <w:tcW w:w="1419" w:type="dxa"/>
          </w:tcPr>
          <w:p w:rsidR="00150212" w:rsidRDefault="00150212"/>
        </w:tc>
        <w:tc>
          <w:tcPr>
            <w:tcW w:w="710" w:type="dxa"/>
          </w:tcPr>
          <w:p w:rsidR="00150212" w:rsidRDefault="00150212"/>
        </w:tc>
        <w:tc>
          <w:tcPr>
            <w:tcW w:w="426" w:type="dxa"/>
          </w:tcPr>
          <w:p w:rsidR="00150212" w:rsidRDefault="00150212"/>
        </w:tc>
        <w:tc>
          <w:tcPr>
            <w:tcW w:w="1277" w:type="dxa"/>
          </w:tcPr>
          <w:p w:rsidR="00150212" w:rsidRDefault="00150212"/>
        </w:tc>
        <w:tc>
          <w:tcPr>
            <w:tcW w:w="993" w:type="dxa"/>
          </w:tcPr>
          <w:p w:rsidR="00150212" w:rsidRDefault="00150212"/>
        </w:tc>
        <w:tc>
          <w:tcPr>
            <w:tcW w:w="2836" w:type="dxa"/>
          </w:tcPr>
          <w:p w:rsidR="00150212" w:rsidRDefault="00150212"/>
        </w:tc>
      </w:tr>
      <w:tr w:rsidR="00150212">
        <w:trPr>
          <w:trHeight w:hRule="exact" w:val="585"/>
        </w:trPr>
        <w:tc>
          <w:tcPr>
            <w:tcW w:w="10221" w:type="dxa"/>
            <w:gridSpan w:val="10"/>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50212" w:rsidRDefault="000B588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50212">
        <w:trPr>
          <w:trHeight w:hRule="exact" w:val="314"/>
        </w:trPr>
        <w:tc>
          <w:tcPr>
            <w:tcW w:w="10221" w:type="dxa"/>
            <w:gridSpan w:val="10"/>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150212">
        <w:trPr>
          <w:trHeight w:hRule="exact" w:val="211"/>
        </w:trPr>
        <w:tc>
          <w:tcPr>
            <w:tcW w:w="143" w:type="dxa"/>
          </w:tcPr>
          <w:p w:rsidR="00150212" w:rsidRDefault="00150212"/>
        </w:tc>
        <w:tc>
          <w:tcPr>
            <w:tcW w:w="285" w:type="dxa"/>
          </w:tcPr>
          <w:p w:rsidR="00150212" w:rsidRDefault="00150212"/>
        </w:tc>
        <w:tc>
          <w:tcPr>
            <w:tcW w:w="710" w:type="dxa"/>
          </w:tcPr>
          <w:p w:rsidR="00150212" w:rsidRDefault="00150212"/>
        </w:tc>
        <w:tc>
          <w:tcPr>
            <w:tcW w:w="1419" w:type="dxa"/>
          </w:tcPr>
          <w:p w:rsidR="00150212" w:rsidRDefault="00150212"/>
        </w:tc>
        <w:tc>
          <w:tcPr>
            <w:tcW w:w="1419" w:type="dxa"/>
          </w:tcPr>
          <w:p w:rsidR="00150212" w:rsidRDefault="00150212"/>
        </w:tc>
        <w:tc>
          <w:tcPr>
            <w:tcW w:w="710" w:type="dxa"/>
          </w:tcPr>
          <w:p w:rsidR="00150212" w:rsidRDefault="00150212"/>
        </w:tc>
        <w:tc>
          <w:tcPr>
            <w:tcW w:w="426" w:type="dxa"/>
          </w:tcPr>
          <w:p w:rsidR="00150212" w:rsidRDefault="00150212"/>
        </w:tc>
        <w:tc>
          <w:tcPr>
            <w:tcW w:w="1277" w:type="dxa"/>
          </w:tcPr>
          <w:p w:rsidR="00150212" w:rsidRDefault="00150212"/>
        </w:tc>
        <w:tc>
          <w:tcPr>
            <w:tcW w:w="993" w:type="dxa"/>
          </w:tcPr>
          <w:p w:rsidR="00150212" w:rsidRDefault="00150212"/>
        </w:tc>
        <w:tc>
          <w:tcPr>
            <w:tcW w:w="2836" w:type="dxa"/>
          </w:tcPr>
          <w:p w:rsidR="00150212" w:rsidRDefault="00150212"/>
        </w:tc>
      </w:tr>
      <w:tr w:rsidR="00150212">
        <w:trPr>
          <w:trHeight w:hRule="exact" w:val="277"/>
        </w:trPr>
        <w:tc>
          <w:tcPr>
            <w:tcW w:w="143" w:type="dxa"/>
          </w:tcPr>
          <w:p w:rsidR="00150212" w:rsidRDefault="00150212"/>
        </w:tc>
        <w:tc>
          <w:tcPr>
            <w:tcW w:w="285" w:type="dxa"/>
          </w:tcPr>
          <w:p w:rsidR="00150212" w:rsidRDefault="00150212"/>
        </w:tc>
        <w:tc>
          <w:tcPr>
            <w:tcW w:w="710" w:type="dxa"/>
          </w:tcPr>
          <w:p w:rsidR="00150212" w:rsidRDefault="00150212"/>
        </w:tc>
        <w:tc>
          <w:tcPr>
            <w:tcW w:w="1419" w:type="dxa"/>
          </w:tcPr>
          <w:p w:rsidR="00150212" w:rsidRDefault="00150212"/>
        </w:tc>
        <w:tc>
          <w:tcPr>
            <w:tcW w:w="1419" w:type="dxa"/>
          </w:tcPr>
          <w:p w:rsidR="00150212" w:rsidRDefault="00150212"/>
        </w:tc>
        <w:tc>
          <w:tcPr>
            <w:tcW w:w="710" w:type="dxa"/>
          </w:tcPr>
          <w:p w:rsidR="00150212" w:rsidRDefault="00150212"/>
        </w:tc>
        <w:tc>
          <w:tcPr>
            <w:tcW w:w="426" w:type="dxa"/>
          </w:tcPr>
          <w:p w:rsidR="00150212" w:rsidRDefault="00150212"/>
        </w:tc>
        <w:tc>
          <w:tcPr>
            <w:tcW w:w="1277" w:type="dxa"/>
          </w:tcPr>
          <w:p w:rsidR="00150212" w:rsidRDefault="00150212"/>
        </w:tc>
        <w:tc>
          <w:tcPr>
            <w:tcW w:w="3842" w:type="dxa"/>
            <w:gridSpan w:val="2"/>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УТВЕРЖДАЮ</w:t>
            </w:r>
          </w:p>
        </w:tc>
      </w:tr>
      <w:tr w:rsidR="00150212">
        <w:trPr>
          <w:trHeight w:hRule="exact" w:val="138"/>
        </w:trPr>
        <w:tc>
          <w:tcPr>
            <w:tcW w:w="143" w:type="dxa"/>
          </w:tcPr>
          <w:p w:rsidR="00150212" w:rsidRDefault="00150212"/>
        </w:tc>
        <w:tc>
          <w:tcPr>
            <w:tcW w:w="285" w:type="dxa"/>
          </w:tcPr>
          <w:p w:rsidR="00150212" w:rsidRDefault="00150212"/>
        </w:tc>
        <w:tc>
          <w:tcPr>
            <w:tcW w:w="710" w:type="dxa"/>
          </w:tcPr>
          <w:p w:rsidR="00150212" w:rsidRDefault="00150212"/>
        </w:tc>
        <w:tc>
          <w:tcPr>
            <w:tcW w:w="1419" w:type="dxa"/>
          </w:tcPr>
          <w:p w:rsidR="00150212" w:rsidRDefault="00150212"/>
        </w:tc>
        <w:tc>
          <w:tcPr>
            <w:tcW w:w="1419" w:type="dxa"/>
          </w:tcPr>
          <w:p w:rsidR="00150212" w:rsidRDefault="00150212"/>
        </w:tc>
        <w:tc>
          <w:tcPr>
            <w:tcW w:w="710" w:type="dxa"/>
          </w:tcPr>
          <w:p w:rsidR="00150212" w:rsidRDefault="00150212"/>
        </w:tc>
        <w:tc>
          <w:tcPr>
            <w:tcW w:w="426" w:type="dxa"/>
          </w:tcPr>
          <w:p w:rsidR="00150212" w:rsidRDefault="00150212"/>
        </w:tc>
        <w:tc>
          <w:tcPr>
            <w:tcW w:w="1277" w:type="dxa"/>
          </w:tcPr>
          <w:p w:rsidR="00150212" w:rsidRDefault="00150212"/>
        </w:tc>
        <w:tc>
          <w:tcPr>
            <w:tcW w:w="993" w:type="dxa"/>
          </w:tcPr>
          <w:p w:rsidR="00150212" w:rsidRDefault="00150212"/>
        </w:tc>
        <w:tc>
          <w:tcPr>
            <w:tcW w:w="2836" w:type="dxa"/>
          </w:tcPr>
          <w:p w:rsidR="00150212" w:rsidRDefault="00150212"/>
        </w:tc>
      </w:tr>
      <w:tr w:rsidR="00150212">
        <w:trPr>
          <w:trHeight w:hRule="exact" w:val="277"/>
        </w:trPr>
        <w:tc>
          <w:tcPr>
            <w:tcW w:w="143" w:type="dxa"/>
          </w:tcPr>
          <w:p w:rsidR="00150212" w:rsidRDefault="00150212"/>
        </w:tc>
        <w:tc>
          <w:tcPr>
            <w:tcW w:w="285" w:type="dxa"/>
          </w:tcPr>
          <w:p w:rsidR="00150212" w:rsidRDefault="00150212"/>
        </w:tc>
        <w:tc>
          <w:tcPr>
            <w:tcW w:w="710" w:type="dxa"/>
          </w:tcPr>
          <w:p w:rsidR="00150212" w:rsidRDefault="00150212"/>
        </w:tc>
        <w:tc>
          <w:tcPr>
            <w:tcW w:w="1419" w:type="dxa"/>
          </w:tcPr>
          <w:p w:rsidR="00150212" w:rsidRDefault="00150212"/>
        </w:tc>
        <w:tc>
          <w:tcPr>
            <w:tcW w:w="1419" w:type="dxa"/>
          </w:tcPr>
          <w:p w:rsidR="00150212" w:rsidRDefault="00150212"/>
        </w:tc>
        <w:tc>
          <w:tcPr>
            <w:tcW w:w="710" w:type="dxa"/>
          </w:tcPr>
          <w:p w:rsidR="00150212" w:rsidRDefault="00150212"/>
        </w:tc>
        <w:tc>
          <w:tcPr>
            <w:tcW w:w="426" w:type="dxa"/>
          </w:tcPr>
          <w:p w:rsidR="00150212" w:rsidRDefault="00150212"/>
        </w:tc>
        <w:tc>
          <w:tcPr>
            <w:tcW w:w="1277" w:type="dxa"/>
          </w:tcPr>
          <w:p w:rsidR="00150212" w:rsidRDefault="00150212"/>
        </w:tc>
        <w:tc>
          <w:tcPr>
            <w:tcW w:w="3842" w:type="dxa"/>
            <w:gridSpan w:val="2"/>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50212">
        <w:trPr>
          <w:trHeight w:hRule="exact" w:val="138"/>
        </w:trPr>
        <w:tc>
          <w:tcPr>
            <w:tcW w:w="143" w:type="dxa"/>
          </w:tcPr>
          <w:p w:rsidR="00150212" w:rsidRDefault="00150212"/>
        </w:tc>
        <w:tc>
          <w:tcPr>
            <w:tcW w:w="285" w:type="dxa"/>
          </w:tcPr>
          <w:p w:rsidR="00150212" w:rsidRDefault="00150212"/>
        </w:tc>
        <w:tc>
          <w:tcPr>
            <w:tcW w:w="710" w:type="dxa"/>
          </w:tcPr>
          <w:p w:rsidR="00150212" w:rsidRDefault="00150212"/>
        </w:tc>
        <w:tc>
          <w:tcPr>
            <w:tcW w:w="1419" w:type="dxa"/>
          </w:tcPr>
          <w:p w:rsidR="00150212" w:rsidRDefault="00150212"/>
        </w:tc>
        <w:tc>
          <w:tcPr>
            <w:tcW w:w="1419" w:type="dxa"/>
          </w:tcPr>
          <w:p w:rsidR="00150212" w:rsidRDefault="00150212"/>
        </w:tc>
        <w:tc>
          <w:tcPr>
            <w:tcW w:w="710" w:type="dxa"/>
          </w:tcPr>
          <w:p w:rsidR="00150212" w:rsidRDefault="00150212"/>
        </w:tc>
        <w:tc>
          <w:tcPr>
            <w:tcW w:w="426" w:type="dxa"/>
          </w:tcPr>
          <w:p w:rsidR="00150212" w:rsidRDefault="00150212"/>
        </w:tc>
        <w:tc>
          <w:tcPr>
            <w:tcW w:w="1277" w:type="dxa"/>
          </w:tcPr>
          <w:p w:rsidR="00150212" w:rsidRDefault="00150212"/>
        </w:tc>
        <w:tc>
          <w:tcPr>
            <w:tcW w:w="993" w:type="dxa"/>
          </w:tcPr>
          <w:p w:rsidR="00150212" w:rsidRDefault="00150212"/>
        </w:tc>
        <w:tc>
          <w:tcPr>
            <w:tcW w:w="2836" w:type="dxa"/>
          </w:tcPr>
          <w:p w:rsidR="00150212" w:rsidRDefault="00150212"/>
        </w:tc>
      </w:tr>
      <w:tr w:rsidR="00150212">
        <w:trPr>
          <w:trHeight w:hRule="exact" w:val="277"/>
        </w:trPr>
        <w:tc>
          <w:tcPr>
            <w:tcW w:w="143" w:type="dxa"/>
          </w:tcPr>
          <w:p w:rsidR="00150212" w:rsidRDefault="00150212"/>
        </w:tc>
        <w:tc>
          <w:tcPr>
            <w:tcW w:w="285" w:type="dxa"/>
          </w:tcPr>
          <w:p w:rsidR="00150212" w:rsidRDefault="00150212"/>
        </w:tc>
        <w:tc>
          <w:tcPr>
            <w:tcW w:w="710" w:type="dxa"/>
          </w:tcPr>
          <w:p w:rsidR="00150212" w:rsidRDefault="00150212"/>
        </w:tc>
        <w:tc>
          <w:tcPr>
            <w:tcW w:w="1419" w:type="dxa"/>
          </w:tcPr>
          <w:p w:rsidR="00150212" w:rsidRDefault="00150212"/>
        </w:tc>
        <w:tc>
          <w:tcPr>
            <w:tcW w:w="1419" w:type="dxa"/>
          </w:tcPr>
          <w:p w:rsidR="00150212" w:rsidRDefault="00150212"/>
        </w:tc>
        <w:tc>
          <w:tcPr>
            <w:tcW w:w="710" w:type="dxa"/>
          </w:tcPr>
          <w:p w:rsidR="00150212" w:rsidRDefault="00150212"/>
        </w:tc>
        <w:tc>
          <w:tcPr>
            <w:tcW w:w="426" w:type="dxa"/>
          </w:tcPr>
          <w:p w:rsidR="00150212" w:rsidRDefault="00150212"/>
        </w:tc>
        <w:tc>
          <w:tcPr>
            <w:tcW w:w="1277" w:type="dxa"/>
          </w:tcPr>
          <w:p w:rsidR="00150212" w:rsidRDefault="00150212"/>
        </w:tc>
        <w:tc>
          <w:tcPr>
            <w:tcW w:w="3842" w:type="dxa"/>
            <w:gridSpan w:val="2"/>
            <w:shd w:val="clear" w:color="000000" w:fill="FFFFFF"/>
            <w:tcMar>
              <w:left w:w="34" w:type="dxa"/>
              <w:right w:w="34" w:type="dxa"/>
            </w:tcMar>
          </w:tcPr>
          <w:p w:rsidR="00150212" w:rsidRDefault="000B588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50212">
        <w:trPr>
          <w:trHeight w:hRule="exact" w:val="138"/>
        </w:trPr>
        <w:tc>
          <w:tcPr>
            <w:tcW w:w="143" w:type="dxa"/>
          </w:tcPr>
          <w:p w:rsidR="00150212" w:rsidRDefault="00150212"/>
        </w:tc>
        <w:tc>
          <w:tcPr>
            <w:tcW w:w="285" w:type="dxa"/>
          </w:tcPr>
          <w:p w:rsidR="00150212" w:rsidRDefault="00150212"/>
        </w:tc>
        <w:tc>
          <w:tcPr>
            <w:tcW w:w="710" w:type="dxa"/>
          </w:tcPr>
          <w:p w:rsidR="00150212" w:rsidRDefault="00150212"/>
        </w:tc>
        <w:tc>
          <w:tcPr>
            <w:tcW w:w="1419" w:type="dxa"/>
          </w:tcPr>
          <w:p w:rsidR="00150212" w:rsidRDefault="00150212"/>
        </w:tc>
        <w:tc>
          <w:tcPr>
            <w:tcW w:w="1419" w:type="dxa"/>
          </w:tcPr>
          <w:p w:rsidR="00150212" w:rsidRDefault="00150212"/>
        </w:tc>
        <w:tc>
          <w:tcPr>
            <w:tcW w:w="710" w:type="dxa"/>
          </w:tcPr>
          <w:p w:rsidR="00150212" w:rsidRDefault="00150212"/>
        </w:tc>
        <w:tc>
          <w:tcPr>
            <w:tcW w:w="426" w:type="dxa"/>
          </w:tcPr>
          <w:p w:rsidR="00150212" w:rsidRDefault="00150212"/>
        </w:tc>
        <w:tc>
          <w:tcPr>
            <w:tcW w:w="1277" w:type="dxa"/>
          </w:tcPr>
          <w:p w:rsidR="00150212" w:rsidRDefault="00150212"/>
        </w:tc>
        <w:tc>
          <w:tcPr>
            <w:tcW w:w="993" w:type="dxa"/>
          </w:tcPr>
          <w:p w:rsidR="00150212" w:rsidRDefault="00150212"/>
        </w:tc>
        <w:tc>
          <w:tcPr>
            <w:tcW w:w="2836" w:type="dxa"/>
          </w:tcPr>
          <w:p w:rsidR="00150212" w:rsidRDefault="00150212"/>
        </w:tc>
      </w:tr>
      <w:tr w:rsidR="00150212">
        <w:trPr>
          <w:trHeight w:hRule="exact" w:val="277"/>
        </w:trPr>
        <w:tc>
          <w:tcPr>
            <w:tcW w:w="143" w:type="dxa"/>
          </w:tcPr>
          <w:p w:rsidR="00150212" w:rsidRDefault="00150212"/>
        </w:tc>
        <w:tc>
          <w:tcPr>
            <w:tcW w:w="285" w:type="dxa"/>
          </w:tcPr>
          <w:p w:rsidR="00150212" w:rsidRDefault="00150212"/>
        </w:tc>
        <w:tc>
          <w:tcPr>
            <w:tcW w:w="710" w:type="dxa"/>
          </w:tcPr>
          <w:p w:rsidR="00150212" w:rsidRDefault="00150212"/>
        </w:tc>
        <w:tc>
          <w:tcPr>
            <w:tcW w:w="1419" w:type="dxa"/>
          </w:tcPr>
          <w:p w:rsidR="00150212" w:rsidRDefault="00150212"/>
        </w:tc>
        <w:tc>
          <w:tcPr>
            <w:tcW w:w="1419" w:type="dxa"/>
          </w:tcPr>
          <w:p w:rsidR="00150212" w:rsidRDefault="00150212"/>
        </w:tc>
        <w:tc>
          <w:tcPr>
            <w:tcW w:w="710" w:type="dxa"/>
          </w:tcPr>
          <w:p w:rsidR="00150212" w:rsidRDefault="00150212"/>
        </w:tc>
        <w:tc>
          <w:tcPr>
            <w:tcW w:w="426" w:type="dxa"/>
          </w:tcPr>
          <w:p w:rsidR="00150212" w:rsidRDefault="00150212"/>
        </w:tc>
        <w:tc>
          <w:tcPr>
            <w:tcW w:w="1277" w:type="dxa"/>
          </w:tcPr>
          <w:p w:rsidR="00150212" w:rsidRDefault="00150212"/>
        </w:tc>
        <w:tc>
          <w:tcPr>
            <w:tcW w:w="3842" w:type="dxa"/>
            <w:gridSpan w:val="2"/>
            <w:shd w:val="clear" w:color="000000" w:fill="FFFFFF"/>
            <w:tcMar>
              <w:left w:w="34" w:type="dxa"/>
              <w:right w:w="34" w:type="dxa"/>
            </w:tcMar>
          </w:tcPr>
          <w:p w:rsidR="00150212" w:rsidRDefault="000B5885">
            <w:pPr>
              <w:spacing w:after="0" w:line="240" w:lineRule="auto"/>
              <w:jc w:val="right"/>
              <w:rPr>
                <w:sz w:val="24"/>
                <w:szCs w:val="24"/>
              </w:rPr>
            </w:pPr>
            <w:r>
              <w:rPr>
                <w:rFonts w:ascii="Times New Roman" w:hAnsi="Times New Roman" w:cs="Times New Roman"/>
                <w:color w:val="000000"/>
                <w:sz w:val="24"/>
                <w:szCs w:val="24"/>
              </w:rPr>
              <w:t>30.08.2021 г.</w:t>
            </w:r>
          </w:p>
        </w:tc>
      </w:tr>
      <w:tr w:rsidR="00150212">
        <w:trPr>
          <w:trHeight w:hRule="exact" w:val="277"/>
        </w:trPr>
        <w:tc>
          <w:tcPr>
            <w:tcW w:w="143" w:type="dxa"/>
          </w:tcPr>
          <w:p w:rsidR="00150212" w:rsidRDefault="00150212"/>
        </w:tc>
        <w:tc>
          <w:tcPr>
            <w:tcW w:w="285" w:type="dxa"/>
          </w:tcPr>
          <w:p w:rsidR="00150212" w:rsidRDefault="00150212"/>
        </w:tc>
        <w:tc>
          <w:tcPr>
            <w:tcW w:w="710" w:type="dxa"/>
          </w:tcPr>
          <w:p w:rsidR="00150212" w:rsidRDefault="00150212"/>
        </w:tc>
        <w:tc>
          <w:tcPr>
            <w:tcW w:w="1419" w:type="dxa"/>
          </w:tcPr>
          <w:p w:rsidR="00150212" w:rsidRDefault="00150212"/>
        </w:tc>
        <w:tc>
          <w:tcPr>
            <w:tcW w:w="1419" w:type="dxa"/>
          </w:tcPr>
          <w:p w:rsidR="00150212" w:rsidRDefault="00150212"/>
        </w:tc>
        <w:tc>
          <w:tcPr>
            <w:tcW w:w="710" w:type="dxa"/>
          </w:tcPr>
          <w:p w:rsidR="00150212" w:rsidRDefault="00150212"/>
        </w:tc>
        <w:tc>
          <w:tcPr>
            <w:tcW w:w="426" w:type="dxa"/>
          </w:tcPr>
          <w:p w:rsidR="00150212" w:rsidRDefault="00150212"/>
        </w:tc>
        <w:tc>
          <w:tcPr>
            <w:tcW w:w="1277" w:type="dxa"/>
          </w:tcPr>
          <w:p w:rsidR="00150212" w:rsidRDefault="00150212"/>
        </w:tc>
        <w:tc>
          <w:tcPr>
            <w:tcW w:w="993" w:type="dxa"/>
          </w:tcPr>
          <w:p w:rsidR="00150212" w:rsidRDefault="00150212"/>
        </w:tc>
        <w:tc>
          <w:tcPr>
            <w:tcW w:w="2836" w:type="dxa"/>
          </w:tcPr>
          <w:p w:rsidR="00150212" w:rsidRDefault="00150212"/>
        </w:tc>
      </w:tr>
      <w:tr w:rsidR="00150212">
        <w:trPr>
          <w:trHeight w:hRule="exact" w:val="416"/>
        </w:trPr>
        <w:tc>
          <w:tcPr>
            <w:tcW w:w="10221" w:type="dxa"/>
            <w:gridSpan w:val="10"/>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50212">
        <w:trPr>
          <w:trHeight w:hRule="exact" w:val="1135"/>
        </w:trPr>
        <w:tc>
          <w:tcPr>
            <w:tcW w:w="143" w:type="dxa"/>
          </w:tcPr>
          <w:p w:rsidR="00150212" w:rsidRDefault="00150212"/>
        </w:tc>
        <w:tc>
          <w:tcPr>
            <w:tcW w:w="285" w:type="dxa"/>
          </w:tcPr>
          <w:p w:rsidR="00150212" w:rsidRDefault="00150212"/>
        </w:tc>
        <w:tc>
          <w:tcPr>
            <w:tcW w:w="710" w:type="dxa"/>
          </w:tcPr>
          <w:p w:rsidR="00150212" w:rsidRDefault="00150212"/>
        </w:tc>
        <w:tc>
          <w:tcPr>
            <w:tcW w:w="1419" w:type="dxa"/>
          </w:tcPr>
          <w:p w:rsidR="00150212" w:rsidRDefault="00150212"/>
        </w:tc>
        <w:tc>
          <w:tcPr>
            <w:tcW w:w="4834" w:type="dxa"/>
            <w:gridSpan w:val="5"/>
            <w:shd w:val="clear" w:color="000000" w:fill="FFFFFF"/>
            <w:tcMar>
              <w:left w:w="34" w:type="dxa"/>
              <w:right w:w="34" w:type="dxa"/>
            </w:tcMar>
          </w:tcPr>
          <w:p w:rsidR="00150212" w:rsidRDefault="000B5885">
            <w:pPr>
              <w:spacing w:after="0" w:line="240" w:lineRule="auto"/>
              <w:jc w:val="center"/>
              <w:rPr>
                <w:sz w:val="32"/>
                <w:szCs w:val="32"/>
              </w:rPr>
            </w:pPr>
            <w:r>
              <w:rPr>
                <w:rFonts w:ascii="Times New Roman" w:hAnsi="Times New Roman" w:cs="Times New Roman"/>
                <w:color w:val="000000"/>
                <w:sz w:val="32"/>
                <w:szCs w:val="32"/>
              </w:rPr>
              <w:t>Мотивация и стимулирование персонала</w:t>
            </w:r>
          </w:p>
          <w:p w:rsidR="00150212" w:rsidRDefault="000B5885">
            <w:pPr>
              <w:spacing w:after="0" w:line="240" w:lineRule="auto"/>
              <w:jc w:val="center"/>
              <w:rPr>
                <w:sz w:val="32"/>
                <w:szCs w:val="32"/>
              </w:rPr>
            </w:pPr>
            <w:r>
              <w:rPr>
                <w:rFonts w:ascii="Times New Roman" w:hAnsi="Times New Roman" w:cs="Times New Roman"/>
                <w:color w:val="000000"/>
                <w:sz w:val="32"/>
                <w:szCs w:val="32"/>
              </w:rPr>
              <w:t>К.М.02.08</w:t>
            </w:r>
          </w:p>
        </w:tc>
        <w:tc>
          <w:tcPr>
            <w:tcW w:w="2836" w:type="dxa"/>
          </w:tcPr>
          <w:p w:rsidR="00150212" w:rsidRDefault="00150212"/>
        </w:tc>
      </w:tr>
      <w:tr w:rsidR="00150212">
        <w:trPr>
          <w:trHeight w:hRule="exact" w:val="277"/>
        </w:trPr>
        <w:tc>
          <w:tcPr>
            <w:tcW w:w="10221" w:type="dxa"/>
            <w:gridSpan w:val="10"/>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50212">
        <w:trPr>
          <w:trHeight w:hRule="exact" w:val="1389"/>
        </w:trPr>
        <w:tc>
          <w:tcPr>
            <w:tcW w:w="143" w:type="dxa"/>
          </w:tcPr>
          <w:p w:rsidR="00150212" w:rsidRDefault="00150212"/>
        </w:tc>
        <w:tc>
          <w:tcPr>
            <w:tcW w:w="285" w:type="dxa"/>
          </w:tcPr>
          <w:p w:rsidR="00150212" w:rsidRDefault="00150212"/>
        </w:tc>
        <w:tc>
          <w:tcPr>
            <w:tcW w:w="9795" w:type="dxa"/>
            <w:gridSpan w:val="8"/>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150212" w:rsidRDefault="000B588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150212" w:rsidRDefault="000B588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50212">
        <w:trPr>
          <w:trHeight w:hRule="exact" w:val="138"/>
        </w:trPr>
        <w:tc>
          <w:tcPr>
            <w:tcW w:w="143" w:type="dxa"/>
          </w:tcPr>
          <w:p w:rsidR="00150212" w:rsidRDefault="00150212"/>
        </w:tc>
        <w:tc>
          <w:tcPr>
            <w:tcW w:w="285" w:type="dxa"/>
          </w:tcPr>
          <w:p w:rsidR="00150212" w:rsidRDefault="00150212"/>
        </w:tc>
        <w:tc>
          <w:tcPr>
            <w:tcW w:w="710" w:type="dxa"/>
          </w:tcPr>
          <w:p w:rsidR="00150212" w:rsidRDefault="00150212"/>
        </w:tc>
        <w:tc>
          <w:tcPr>
            <w:tcW w:w="1419" w:type="dxa"/>
          </w:tcPr>
          <w:p w:rsidR="00150212" w:rsidRDefault="00150212"/>
        </w:tc>
        <w:tc>
          <w:tcPr>
            <w:tcW w:w="1419" w:type="dxa"/>
          </w:tcPr>
          <w:p w:rsidR="00150212" w:rsidRDefault="00150212"/>
        </w:tc>
        <w:tc>
          <w:tcPr>
            <w:tcW w:w="710" w:type="dxa"/>
          </w:tcPr>
          <w:p w:rsidR="00150212" w:rsidRDefault="00150212"/>
        </w:tc>
        <w:tc>
          <w:tcPr>
            <w:tcW w:w="426" w:type="dxa"/>
          </w:tcPr>
          <w:p w:rsidR="00150212" w:rsidRDefault="00150212"/>
        </w:tc>
        <w:tc>
          <w:tcPr>
            <w:tcW w:w="1277" w:type="dxa"/>
          </w:tcPr>
          <w:p w:rsidR="00150212" w:rsidRDefault="00150212"/>
        </w:tc>
        <w:tc>
          <w:tcPr>
            <w:tcW w:w="993" w:type="dxa"/>
          </w:tcPr>
          <w:p w:rsidR="00150212" w:rsidRDefault="00150212"/>
        </w:tc>
        <w:tc>
          <w:tcPr>
            <w:tcW w:w="2836" w:type="dxa"/>
          </w:tcPr>
          <w:p w:rsidR="00150212" w:rsidRDefault="00150212"/>
        </w:tc>
      </w:tr>
      <w:tr w:rsidR="00150212">
        <w:trPr>
          <w:trHeight w:hRule="exact" w:val="833"/>
        </w:trPr>
        <w:tc>
          <w:tcPr>
            <w:tcW w:w="10221" w:type="dxa"/>
            <w:gridSpan w:val="10"/>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 АДМИНИСТРАТИВНО-УПРАВЛЕНЧЕСКАЯ И ОФИСНАЯ ДЕЯТЕЛЬНОСТЬ.</w:t>
            </w:r>
          </w:p>
        </w:tc>
      </w:tr>
      <w:tr w:rsidR="00150212">
        <w:trPr>
          <w:trHeight w:hRule="exact" w:val="416"/>
        </w:trPr>
        <w:tc>
          <w:tcPr>
            <w:tcW w:w="143" w:type="dxa"/>
          </w:tcPr>
          <w:p w:rsidR="00150212" w:rsidRDefault="00150212"/>
        </w:tc>
        <w:tc>
          <w:tcPr>
            <w:tcW w:w="285" w:type="dxa"/>
          </w:tcPr>
          <w:p w:rsidR="00150212" w:rsidRDefault="00150212"/>
        </w:tc>
        <w:tc>
          <w:tcPr>
            <w:tcW w:w="710" w:type="dxa"/>
          </w:tcPr>
          <w:p w:rsidR="00150212" w:rsidRDefault="00150212"/>
        </w:tc>
        <w:tc>
          <w:tcPr>
            <w:tcW w:w="1419" w:type="dxa"/>
          </w:tcPr>
          <w:p w:rsidR="00150212" w:rsidRDefault="00150212"/>
        </w:tc>
        <w:tc>
          <w:tcPr>
            <w:tcW w:w="1419" w:type="dxa"/>
          </w:tcPr>
          <w:p w:rsidR="00150212" w:rsidRDefault="00150212"/>
        </w:tc>
        <w:tc>
          <w:tcPr>
            <w:tcW w:w="710" w:type="dxa"/>
          </w:tcPr>
          <w:p w:rsidR="00150212" w:rsidRDefault="00150212"/>
        </w:tc>
        <w:tc>
          <w:tcPr>
            <w:tcW w:w="426" w:type="dxa"/>
          </w:tcPr>
          <w:p w:rsidR="00150212" w:rsidRDefault="00150212"/>
        </w:tc>
        <w:tc>
          <w:tcPr>
            <w:tcW w:w="1277" w:type="dxa"/>
          </w:tcPr>
          <w:p w:rsidR="00150212" w:rsidRDefault="00150212"/>
        </w:tc>
        <w:tc>
          <w:tcPr>
            <w:tcW w:w="993" w:type="dxa"/>
          </w:tcPr>
          <w:p w:rsidR="00150212" w:rsidRDefault="00150212"/>
        </w:tc>
        <w:tc>
          <w:tcPr>
            <w:tcW w:w="2836" w:type="dxa"/>
          </w:tcPr>
          <w:p w:rsidR="00150212" w:rsidRDefault="00150212"/>
        </w:tc>
      </w:tr>
      <w:tr w:rsidR="00150212">
        <w:trPr>
          <w:trHeight w:hRule="exact" w:val="277"/>
        </w:trPr>
        <w:tc>
          <w:tcPr>
            <w:tcW w:w="3984" w:type="dxa"/>
            <w:gridSpan w:val="5"/>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50212" w:rsidRDefault="00150212"/>
        </w:tc>
        <w:tc>
          <w:tcPr>
            <w:tcW w:w="426" w:type="dxa"/>
          </w:tcPr>
          <w:p w:rsidR="00150212" w:rsidRDefault="00150212"/>
        </w:tc>
        <w:tc>
          <w:tcPr>
            <w:tcW w:w="1277" w:type="dxa"/>
          </w:tcPr>
          <w:p w:rsidR="00150212" w:rsidRDefault="00150212"/>
        </w:tc>
        <w:tc>
          <w:tcPr>
            <w:tcW w:w="993" w:type="dxa"/>
          </w:tcPr>
          <w:p w:rsidR="00150212" w:rsidRDefault="00150212"/>
        </w:tc>
        <w:tc>
          <w:tcPr>
            <w:tcW w:w="2836" w:type="dxa"/>
          </w:tcPr>
          <w:p w:rsidR="00150212" w:rsidRDefault="00150212"/>
        </w:tc>
      </w:tr>
      <w:tr w:rsidR="00150212">
        <w:trPr>
          <w:trHeight w:hRule="exact" w:val="155"/>
        </w:trPr>
        <w:tc>
          <w:tcPr>
            <w:tcW w:w="143" w:type="dxa"/>
          </w:tcPr>
          <w:p w:rsidR="00150212" w:rsidRDefault="00150212"/>
        </w:tc>
        <w:tc>
          <w:tcPr>
            <w:tcW w:w="285" w:type="dxa"/>
          </w:tcPr>
          <w:p w:rsidR="00150212" w:rsidRDefault="00150212"/>
        </w:tc>
        <w:tc>
          <w:tcPr>
            <w:tcW w:w="710" w:type="dxa"/>
          </w:tcPr>
          <w:p w:rsidR="00150212" w:rsidRDefault="00150212"/>
        </w:tc>
        <w:tc>
          <w:tcPr>
            <w:tcW w:w="1419" w:type="dxa"/>
          </w:tcPr>
          <w:p w:rsidR="00150212" w:rsidRDefault="00150212"/>
        </w:tc>
        <w:tc>
          <w:tcPr>
            <w:tcW w:w="1419" w:type="dxa"/>
          </w:tcPr>
          <w:p w:rsidR="00150212" w:rsidRDefault="00150212"/>
        </w:tc>
        <w:tc>
          <w:tcPr>
            <w:tcW w:w="710" w:type="dxa"/>
          </w:tcPr>
          <w:p w:rsidR="00150212" w:rsidRDefault="00150212"/>
        </w:tc>
        <w:tc>
          <w:tcPr>
            <w:tcW w:w="426" w:type="dxa"/>
          </w:tcPr>
          <w:p w:rsidR="00150212" w:rsidRDefault="00150212"/>
        </w:tc>
        <w:tc>
          <w:tcPr>
            <w:tcW w:w="1277" w:type="dxa"/>
          </w:tcPr>
          <w:p w:rsidR="00150212" w:rsidRDefault="00150212"/>
        </w:tc>
        <w:tc>
          <w:tcPr>
            <w:tcW w:w="993" w:type="dxa"/>
          </w:tcPr>
          <w:p w:rsidR="00150212" w:rsidRDefault="00150212"/>
        </w:tc>
        <w:tc>
          <w:tcPr>
            <w:tcW w:w="2836" w:type="dxa"/>
          </w:tcPr>
          <w:p w:rsidR="00150212" w:rsidRDefault="00150212"/>
        </w:tc>
      </w:tr>
      <w:tr w:rsidR="0015021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15021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15021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50212" w:rsidRDefault="0015021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150212"/>
        </w:tc>
      </w:tr>
      <w:tr w:rsidR="00150212">
        <w:trPr>
          <w:trHeight w:hRule="exact" w:val="124"/>
        </w:trPr>
        <w:tc>
          <w:tcPr>
            <w:tcW w:w="143" w:type="dxa"/>
          </w:tcPr>
          <w:p w:rsidR="00150212" w:rsidRDefault="00150212"/>
        </w:tc>
        <w:tc>
          <w:tcPr>
            <w:tcW w:w="285" w:type="dxa"/>
          </w:tcPr>
          <w:p w:rsidR="00150212" w:rsidRDefault="00150212"/>
        </w:tc>
        <w:tc>
          <w:tcPr>
            <w:tcW w:w="710" w:type="dxa"/>
          </w:tcPr>
          <w:p w:rsidR="00150212" w:rsidRDefault="00150212"/>
        </w:tc>
        <w:tc>
          <w:tcPr>
            <w:tcW w:w="1419" w:type="dxa"/>
          </w:tcPr>
          <w:p w:rsidR="00150212" w:rsidRDefault="00150212"/>
        </w:tc>
        <w:tc>
          <w:tcPr>
            <w:tcW w:w="1419" w:type="dxa"/>
          </w:tcPr>
          <w:p w:rsidR="00150212" w:rsidRDefault="00150212"/>
        </w:tc>
        <w:tc>
          <w:tcPr>
            <w:tcW w:w="710" w:type="dxa"/>
          </w:tcPr>
          <w:p w:rsidR="00150212" w:rsidRDefault="00150212"/>
        </w:tc>
        <w:tc>
          <w:tcPr>
            <w:tcW w:w="426" w:type="dxa"/>
          </w:tcPr>
          <w:p w:rsidR="00150212" w:rsidRDefault="00150212"/>
        </w:tc>
        <w:tc>
          <w:tcPr>
            <w:tcW w:w="1277" w:type="dxa"/>
          </w:tcPr>
          <w:p w:rsidR="00150212" w:rsidRDefault="00150212"/>
        </w:tc>
        <w:tc>
          <w:tcPr>
            <w:tcW w:w="993" w:type="dxa"/>
          </w:tcPr>
          <w:p w:rsidR="00150212" w:rsidRDefault="00150212"/>
        </w:tc>
        <w:tc>
          <w:tcPr>
            <w:tcW w:w="2836" w:type="dxa"/>
          </w:tcPr>
          <w:p w:rsidR="00150212" w:rsidRDefault="00150212"/>
        </w:tc>
      </w:tr>
      <w:tr w:rsidR="00150212">
        <w:trPr>
          <w:trHeight w:hRule="exact" w:val="277"/>
        </w:trPr>
        <w:tc>
          <w:tcPr>
            <w:tcW w:w="5118" w:type="dxa"/>
            <w:gridSpan w:val="7"/>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150212">
        <w:trPr>
          <w:trHeight w:hRule="exact" w:val="577"/>
        </w:trPr>
        <w:tc>
          <w:tcPr>
            <w:tcW w:w="143" w:type="dxa"/>
          </w:tcPr>
          <w:p w:rsidR="00150212" w:rsidRDefault="00150212"/>
        </w:tc>
        <w:tc>
          <w:tcPr>
            <w:tcW w:w="285" w:type="dxa"/>
          </w:tcPr>
          <w:p w:rsidR="00150212" w:rsidRDefault="00150212"/>
        </w:tc>
        <w:tc>
          <w:tcPr>
            <w:tcW w:w="710" w:type="dxa"/>
          </w:tcPr>
          <w:p w:rsidR="00150212" w:rsidRDefault="00150212"/>
        </w:tc>
        <w:tc>
          <w:tcPr>
            <w:tcW w:w="1419" w:type="dxa"/>
          </w:tcPr>
          <w:p w:rsidR="00150212" w:rsidRDefault="00150212"/>
        </w:tc>
        <w:tc>
          <w:tcPr>
            <w:tcW w:w="1419" w:type="dxa"/>
          </w:tcPr>
          <w:p w:rsidR="00150212" w:rsidRDefault="00150212"/>
        </w:tc>
        <w:tc>
          <w:tcPr>
            <w:tcW w:w="710" w:type="dxa"/>
          </w:tcPr>
          <w:p w:rsidR="00150212" w:rsidRDefault="00150212"/>
        </w:tc>
        <w:tc>
          <w:tcPr>
            <w:tcW w:w="426" w:type="dxa"/>
          </w:tcPr>
          <w:p w:rsidR="00150212" w:rsidRDefault="00150212"/>
        </w:tc>
        <w:tc>
          <w:tcPr>
            <w:tcW w:w="5118" w:type="dxa"/>
            <w:gridSpan w:val="3"/>
            <w:vMerge/>
            <w:shd w:val="clear" w:color="000000" w:fill="FFFFFF"/>
            <w:tcMar>
              <w:left w:w="34" w:type="dxa"/>
              <w:right w:w="34" w:type="dxa"/>
            </w:tcMar>
          </w:tcPr>
          <w:p w:rsidR="00150212" w:rsidRDefault="00150212"/>
        </w:tc>
      </w:tr>
      <w:tr w:rsidR="00150212">
        <w:trPr>
          <w:trHeight w:hRule="exact" w:val="2082"/>
        </w:trPr>
        <w:tc>
          <w:tcPr>
            <w:tcW w:w="143" w:type="dxa"/>
          </w:tcPr>
          <w:p w:rsidR="00150212" w:rsidRDefault="00150212"/>
        </w:tc>
        <w:tc>
          <w:tcPr>
            <w:tcW w:w="285" w:type="dxa"/>
          </w:tcPr>
          <w:p w:rsidR="00150212" w:rsidRDefault="00150212"/>
        </w:tc>
        <w:tc>
          <w:tcPr>
            <w:tcW w:w="710" w:type="dxa"/>
          </w:tcPr>
          <w:p w:rsidR="00150212" w:rsidRDefault="00150212"/>
        </w:tc>
        <w:tc>
          <w:tcPr>
            <w:tcW w:w="1419" w:type="dxa"/>
          </w:tcPr>
          <w:p w:rsidR="00150212" w:rsidRDefault="00150212"/>
        </w:tc>
        <w:tc>
          <w:tcPr>
            <w:tcW w:w="1419" w:type="dxa"/>
          </w:tcPr>
          <w:p w:rsidR="00150212" w:rsidRDefault="00150212"/>
        </w:tc>
        <w:tc>
          <w:tcPr>
            <w:tcW w:w="710" w:type="dxa"/>
          </w:tcPr>
          <w:p w:rsidR="00150212" w:rsidRDefault="00150212"/>
        </w:tc>
        <w:tc>
          <w:tcPr>
            <w:tcW w:w="426" w:type="dxa"/>
          </w:tcPr>
          <w:p w:rsidR="00150212" w:rsidRDefault="00150212"/>
        </w:tc>
        <w:tc>
          <w:tcPr>
            <w:tcW w:w="1277" w:type="dxa"/>
          </w:tcPr>
          <w:p w:rsidR="00150212" w:rsidRDefault="00150212"/>
        </w:tc>
        <w:tc>
          <w:tcPr>
            <w:tcW w:w="993" w:type="dxa"/>
          </w:tcPr>
          <w:p w:rsidR="00150212" w:rsidRDefault="00150212"/>
        </w:tc>
        <w:tc>
          <w:tcPr>
            <w:tcW w:w="2836" w:type="dxa"/>
          </w:tcPr>
          <w:p w:rsidR="00150212" w:rsidRDefault="00150212"/>
        </w:tc>
      </w:tr>
      <w:tr w:rsidR="00150212">
        <w:trPr>
          <w:trHeight w:hRule="exact" w:val="277"/>
        </w:trPr>
        <w:tc>
          <w:tcPr>
            <w:tcW w:w="143" w:type="dxa"/>
          </w:tcPr>
          <w:p w:rsidR="00150212" w:rsidRDefault="00150212"/>
        </w:tc>
        <w:tc>
          <w:tcPr>
            <w:tcW w:w="10079" w:type="dxa"/>
            <w:gridSpan w:val="9"/>
            <w:vMerge w:val="restart"/>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50212">
        <w:trPr>
          <w:trHeight w:hRule="exact" w:val="138"/>
        </w:trPr>
        <w:tc>
          <w:tcPr>
            <w:tcW w:w="143" w:type="dxa"/>
          </w:tcPr>
          <w:p w:rsidR="00150212" w:rsidRDefault="00150212"/>
        </w:tc>
        <w:tc>
          <w:tcPr>
            <w:tcW w:w="10079" w:type="dxa"/>
            <w:gridSpan w:val="9"/>
            <w:vMerge/>
            <w:shd w:val="clear" w:color="000000" w:fill="FFFFFF"/>
            <w:tcMar>
              <w:left w:w="34" w:type="dxa"/>
              <w:right w:w="34" w:type="dxa"/>
            </w:tcMar>
          </w:tcPr>
          <w:p w:rsidR="00150212" w:rsidRDefault="00150212"/>
        </w:tc>
      </w:tr>
      <w:tr w:rsidR="00150212">
        <w:trPr>
          <w:trHeight w:hRule="exact" w:val="1666"/>
        </w:trPr>
        <w:tc>
          <w:tcPr>
            <w:tcW w:w="143" w:type="dxa"/>
          </w:tcPr>
          <w:p w:rsidR="00150212" w:rsidRDefault="00150212"/>
        </w:tc>
        <w:tc>
          <w:tcPr>
            <w:tcW w:w="10079" w:type="dxa"/>
            <w:gridSpan w:val="9"/>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150212" w:rsidRDefault="00150212">
            <w:pPr>
              <w:spacing w:after="0" w:line="240" w:lineRule="auto"/>
              <w:jc w:val="center"/>
              <w:rPr>
                <w:sz w:val="24"/>
                <w:szCs w:val="24"/>
              </w:rPr>
            </w:pPr>
          </w:p>
          <w:p w:rsidR="00150212" w:rsidRDefault="000B588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50212" w:rsidRDefault="00150212">
            <w:pPr>
              <w:spacing w:after="0" w:line="240" w:lineRule="auto"/>
              <w:jc w:val="center"/>
              <w:rPr>
                <w:sz w:val="24"/>
                <w:szCs w:val="24"/>
              </w:rPr>
            </w:pPr>
          </w:p>
          <w:p w:rsidR="00150212" w:rsidRDefault="000B5885">
            <w:pPr>
              <w:spacing w:after="0" w:line="240" w:lineRule="auto"/>
              <w:jc w:val="center"/>
              <w:rPr>
                <w:sz w:val="24"/>
                <w:szCs w:val="24"/>
              </w:rPr>
            </w:pPr>
            <w:r>
              <w:rPr>
                <w:rFonts w:ascii="Times New Roman" w:hAnsi="Times New Roman" w:cs="Times New Roman"/>
                <w:color w:val="000000"/>
                <w:sz w:val="24"/>
                <w:szCs w:val="24"/>
              </w:rPr>
              <w:t>Омск, 2021</w:t>
            </w:r>
          </w:p>
        </w:tc>
      </w:tr>
    </w:tbl>
    <w:p w:rsidR="00150212" w:rsidRDefault="000B588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50212">
        <w:trPr>
          <w:trHeight w:hRule="exact" w:val="2222"/>
        </w:trPr>
        <w:tc>
          <w:tcPr>
            <w:tcW w:w="10788" w:type="dxa"/>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color w:val="000000"/>
                <w:sz w:val="24"/>
                <w:szCs w:val="24"/>
              </w:rPr>
              <w:lastRenderedPageBreak/>
              <w:t>Составитель:</w:t>
            </w:r>
          </w:p>
          <w:p w:rsidR="00150212" w:rsidRDefault="00150212">
            <w:pPr>
              <w:spacing w:after="0" w:line="240" w:lineRule="auto"/>
              <w:rPr>
                <w:sz w:val="24"/>
                <w:szCs w:val="24"/>
              </w:rPr>
            </w:pPr>
          </w:p>
          <w:p w:rsidR="00150212" w:rsidRDefault="000B5885">
            <w:pPr>
              <w:spacing w:after="0" w:line="240" w:lineRule="auto"/>
              <w:rPr>
                <w:sz w:val="24"/>
                <w:szCs w:val="24"/>
              </w:rPr>
            </w:pPr>
            <w:r>
              <w:rPr>
                <w:rFonts w:ascii="Times New Roman" w:hAnsi="Times New Roman" w:cs="Times New Roman"/>
                <w:color w:val="000000"/>
                <w:sz w:val="24"/>
                <w:szCs w:val="24"/>
              </w:rPr>
              <w:t>к.э.н., доцент _________________ /Долженко Сергей Петрович/</w:t>
            </w:r>
          </w:p>
          <w:p w:rsidR="00150212" w:rsidRDefault="00150212">
            <w:pPr>
              <w:spacing w:after="0" w:line="240" w:lineRule="auto"/>
              <w:rPr>
                <w:sz w:val="24"/>
                <w:szCs w:val="24"/>
              </w:rPr>
            </w:pPr>
          </w:p>
          <w:p w:rsidR="00150212" w:rsidRDefault="000B588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150212" w:rsidRDefault="000B5885">
            <w:pPr>
              <w:spacing w:after="0" w:line="240" w:lineRule="auto"/>
              <w:rPr>
                <w:sz w:val="24"/>
                <w:szCs w:val="24"/>
              </w:rPr>
            </w:pPr>
            <w:r>
              <w:rPr>
                <w:rFonts w:ascii="Times New Roman" w:hAnsi="Times New Roman" w:cs="Times New Roman"/>
                <w:color w:val="000000"/>
                <w:sz w:val="24"/>
                <w:szCs w:val="24"/>
              </w:rPr>
              <w:t>Протокол от 30.08.2021 г.  №1</w:t>
            </w:r>
          </w:p>
        </w:tc>
      </w:tr>
      <w:tr w:rsidR="00150212">
        <w:trPr>
          <w:trHeight w:hRule="exact" w:val="277"/>
        </w:trPr>
        <w:tc>
          <w:tcPr>
            <w:tcW w:w="10788" w:type="dxa"/>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150212" w:rsidRDefault="000B58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0212">
        <w:trPr>
          <w:trHeight w:hRule="exact" w:val="277"/>
        </w:trPr>
        <w:tc>
          <w:tcPr>
            <w:tcW w:w="9654" w:type="dxa"/>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50212">
        <w:trPr>
          <w:trHeight w:hRule="exact" w:val="555"/>
        </w:trPr>
        <w:tc>
          <w:tcPr>
            <w:tcW w:w="9640" w:type="dxa"/>
          </w:tcPr>
          <w:p w:rsidR="00150212" w:rsidRDefault="00150212"/>
        </w:tc>
      </w:tr>
      <w:tr w:rsidR="00150212">
        <w:trPr>
          <w:trHeight w:hRule="exact" w:val="8751"/>
        </w:trPr>
        <w:tc>
          <w:tcPr>
            <w:tcW w:w="9654" w:type="dxa"/>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50212" w:rsidRDefault="000B588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50212" w:rsidRDefault="000B588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50212" w:rsidRDefault="000B588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50212" w:rsidRDefault="000B588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50212" w:rsidRDefault="000B588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50212" w:rsidRDefault="000B588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50212" w:rsidRDefault="000B588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50212" w:rsidRDefault="000B588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50212" w:rsidRDefault="000B588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50212" w:rsidRDefault="000B588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50212" w:rsidRDefault="000B588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50212" w:rsidRDefault="000B58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0212">
        <w:trPr>
          <w:trHeight w:hRule="exact" w:val="277"/>
        </w:trPr>
        <w:tc>
          <w:tcPr>
            <w:tcW w:w="9654" w:type="dxa"/>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50212">
        <w:trPr>
          <w:trHeight w:hRule="exact" w:val="14889"/>
        </w:trPr>
        <w:tc>
          <w:tcPr>
            <w:tcW w:w="9654" w:type="dxa"/>
            <w:shd w:val="clear" w:color="000000" w:fill="FFFFFF"/>
            <w:tcMar>
              <w:left w:w="34" w:type="dxa"/>
              <w:right w:w="34" w:type="dxa"/>
            </w:tcMar>
          </w:tcPr>
          <w:p w:rsidR="00150212" w:rsidRDefault="000B588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50212" w:rsidRDefault="000B588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150212" w:rsidRDefault="000B588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50212" w:rsidRDefault="000B588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50212" w:rsidRDefault="000B588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50212" w:rsidRDefault="000B588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50212" w:rsidRDefault="000B588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50212" w:rsidRDefault="000B588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50212" w:rsidRDefault="000B588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50212" w:rsidRDefault="000B588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2021/2022 учебный год, утвержденным приказом ректора от 30.08.2021 №94;</w:t>
            </w:r>
          </w:p>
          <w:p w:rsidR="00150212" w:rsidRDefault="000B588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«Мотивация и стимулирование персонала» в течение 2021/2022 учебного года:</w:t>
            </w:r>
          </w:p>
          <w:p w:rsidR="00150212" w:rsidRDefault="000B588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50212" w:rsidRDefault="000B58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0212">
        <w:trPr>
          <w:trHeight w:hRule="exact" w:val="1396"/>
        </w:trPr>
        <w:tc>
          <w:tcPr>
            <w:tcW w:w="9654" w:type="dxa"/>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К.М.02.08 «Мотивация и стимулирование персонала».</w:t>
            </w:r>
          </w:p>
          <w:p w:rsidR="00150212" w:rsidRDefault="000B588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50212">
        <w:trPr>
          <w:trHeight w:hRule="exact" w:val="139"/>
        </w:trPr>
        <w:tc>
          <w:tcPr>
            <w:tcW w:w="9640" w:type="dxa"/>
          </w:tcPr>
          <w:p w:rsidR="00150212" w:rsidRDefault="00150212"/>
        </w:tc>
      </w:tr>
      <w:tr w:rsidR="00150212">
        <w:trPr>
          <w:trHeight w:hRule="exact" w:val="3260"/>
        </w:trPr>
        <w:tc>
          <w:tcPr>
            <w:tcW w:w="9654" w:type="dxa"/>
            <w:shd w:val="clear" w:color="000000" w:fill="FFFFFF"/>
            <w:tcMar>
              <w:left w:w="34" w:type="dxa"/>
              <w:right w:w="34" w:type="dxa"/>
            </w:tcMar>
          </w:tcPr>
          <w:p w:rsidR="00150212" w:rsidRDefault="000B588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50212" w:rsidRDefault="000B588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«Мотивация и стимулирование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502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b/>
                <w:color w:val="000000"/>
                <w:sz w:val="24"/>
                <w:szCs w:val="24"/>
              </w:rPr>
              <w:t>Код компетенции: ПК-2</w:t>
            </w:r>
          </w:p>
          <w:p w:rsidR="00150212" w:rsidRDefault="000B5885">
            <w:pPr>
              <w:spacing w:after="0" w:line="240" w:lineRule="auto"/>
              <w:rPr>
                <w:sz w:val="24"/>
                <w:szCs w:val="24"/>
              </w:rPr>
            </w:pPr>
            <w:r>
              <w:rPr>
                <w:rFonts w:ascii="Times New Roman" w:hAnsi="Times New Roman" w:cs="Times New Roman"/>
                <w:b/>
                <w:color w:val="000000"/>
                <w:sz w:val="24"/>
                <w:szCs w:val="24"/>
              </w:rPr>
              <w:t>Способен осуществлять деятельность по обеспечению персоналом</w:t>
            </w:r>
          </w:p>
        </w:tc>
      </w:tr>
      <w:tr w:rsidR="00150212">
        <w:trPr>
          <w:trHeight w:hRule="exact" w:val="585"/>
        </w:trPr>
        <w:tc>
          <w:tcPr>
            <w:tcW w:w="9654" w:type="dxa"/>
            <w:shd w:val="clear" w:color="000000" w:fill="FFFFFF"/>
            <w:tcMar>
              <w:left w:w="34" w:type="dxa"/>
              <w:right w:w="34" w:type="dxa"/>
            </w:tcMar>
          </w:tcPr>
          <w:p w:rsidR="00150212" w:rsidRDefault="00150212">
            <w:pPr>
              <w:spacing w:after="0" w:line="240" w:lineRule="auto"/>
              <w:rPr>
                <w:sz w:val="24"/>
                <w:szCs w:val="24"/>
              </w:rPr>
            </w:pPr>
          </w:p>
          <w:p w:rsidR="00150212" w:rsidRDefault="000B588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502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color w:val="000000"/>
                <w:sz w:val="24"/>
                <w:szCs w:val="24"/>
              </w:rPr>
              <w:t>ПК-2.16 знать системы, методы и формы материального и нематериального стимулирования труда персонала</w:t>
            </w:r>
          </w:p>
        </w:tc>
      </w:tr>
      <w:tr w:rsidR="001502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color w:val="000000"/>
                <w:sz w:val="24"/>
                <w:szCs w:val="24"/>
              </w:rPr>
              <w:t>ПК-2.47 уметь применить системы, методы и формы материального и нематериального стимулирования труда персонала</w:t>
            </w:r>
          </w:p>
        </w:tc>
      </w:tr>
      <w:tr w:rsidR="001502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color w:val="000000"/>
                <w:sz w:val="24"/>
                <w:szCs w:val="24"/>
              </w:rPr>
              <w:t>ПК-2.70 владеть навыками применения систем, методов и форм материального и нематериального стимулирования труда персонала</w:t>
            </w:r>
          </w:p>
        </w:tc>
      </w:tr>
      <w:tr w:rsidR="00150212">
        <w:trPr>
          <w:trHeight w:hRule="exact" w:val="277"/>
        </w:trPr>
        <w:tc>
          <w:tcPr>
            <w:tcW w:w="9640" w:type="dxa"/>
          </w:tcPr>
          <w:p w:rsidR="00150212" w:rsidRDefault="00150212"/>
        </w:tc>
      </w:tr>
      <w:tr w:rsidR="001502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b/>
                <w:color w:val="000000"/>
                <w:sz w:val="24"/>
                <w:szCs w:val="24"/>
              </w:rPr>
              <w:t>Код компетенции: ПК-3</w:t>
            </w:r>
          </w:p>
          <w:p w:rsidR="00150212" w:rsidRDefault="000B5885">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150212">
        <w:trPr>
          <w:trHeight w:hRule="exact" w:val="585"/>
        </w:trPr>
        <w:tc>
          <w:tcPr>
            <w:tcW w:w="9654" w:type="dxa"/>
            <w:shd w:val="clear" w:color="000000" w:fill="FFFFFF"/>
            <w:tcMar>
              <w:left w:w="34" w:type="dxa"/>
              <w:right w:w="34" w:type="dxa"/>
            </w:tcMar>
          </w:tcPr>
          <w:p w:rsidR="00150212" w:rsidRDefault="00150212">
            <w:pPr>
              <w:spacing w:after="0" w:line="240" w:lineRule="auto"/>
              <w:rPr>
                <w:sz w:val="24"/>
                <w:szCs w:val="24"/>
              </w:rPr>
            </w:pPr>
          </w:p>
          <w:p w:rsidR="00150212" w:rsidRDefault="000B588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502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color w:val="000000"/>
                <w:sz w:val="24"/>
                <w:szCs w:val="24"/>
              </w:rPr>
              <w:t>ПК-3.4 знать системы, методы и формы материального и нематериального стимулирования труда персонала</w:t>
            </w:r>
          </w:p>
        </w:tc>
      </w:tr>
      <w:tr w:rsidR="001502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color w:val="000000"/>
                <w:sz w:val="24"/>
                <w:szCs w:val="24"/>
              </w:rPr>
              <w:t>ПК-3.29 уметь применить системы, методы и формы материального и нематериального стимулирования труда персонала</w:t>
            </w:r>
          </w:p>
        </w:tc>
      </w:tr>
      <w:tr w:rsidR="001502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color w:val="000000"/>
                <w:sz w:val="24"/>
                <w:szCs w:val="24"/>
              </w:rPr>
              <w:t>ПК-3.39 владеть навыками применения системы, методов и форм материального и нематериального стимулирования труда персонала</w:t>
            </w:r>
          </w:p>
        </w:tc>
      </w:tr>
      <w:tr w:rsidR="00150212">
        <w:trPr>
          <w:trHeight w:hRule="exact" w:val="277"/>
        </w:trPr>
        <w:tc>
          <w:tcPr>
            <w:tcW w:w="9640" w:type="dxa"/>
          </w:tcPr>
          <w:p w:rsidR="00150212" w:rsidRDefault="00150212"/>
        </w:tc>
      </w:tr>
      <w:tr w:rsidR="0015021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b/>
                <w:color w:val="000000"/>
                <w:sz w:val="24"/>
                <w:szCs w:val="24"/>
              </w:rPr>
              <w:t>Код компетенции: УК-2</w:t>
            </w:r>
          </w:p>
          <w:p w:rsidR="00150212" w:rsidRDefault="000B5885">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150212">
        <w:trPr>
          <w:trHeight w:hRule="exact" w:val="585"/>
        </w:trPr>
        <w:tc>
          <w:tcPr>
            <w:tcW w:w="9654" w:type="dxa"/>
            <w:shd w:val="clear" w:color="000000" w:fill="FFFFFF"/>
            <w:tcMar>
              <w:left w:w="34" w:type="dxa"/>
              <w:right w:w="34" w:type="dxa"/>
            </w:tcMar>
          </w:tcPr>
          <w:p w:rsidR="00150212" w:rsidRDefault="00150212">
            <w:pPr>
              <w:spacing w:after="0" w:line="240" w:lineRule="auto"/>
              <w:rPr>
                <w:sz w:val="24"/>
                <w:szCs w:val="24"/>
              </w:rPr>
            </w:pPr>
          </w:p>
          <w:p w:rsidR="00150212" w:rsidRDefault="000B588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5021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15021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15021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150212">
        <w:trPr>
          <w:trHeight w:hRule="exact" w:val="416"/>
        </w:trPr>
        <w:tc>
          <w:tcPr>
            <w:tcW w:w="9640" w:type="dxa"/>
          </w:tcPr>
          <w:p w:rsidR="00150212" w:rsidRDefault="00150212"/>
        </w:tc>
      </w:tr>
      <w:tr w:rsidR="00150212">
        <w:trPr>
          <w:trHeight w:hRule="exact" w:val="304"/>
        </w:trPr>
        <w:tc>
          <w:tcPr>
            <w:tcW w:w="9654" w:type="dxa"/>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bl>
    <w:p w:rsidR="00150212" w:rsidRDefault="000B588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50212">
        <w:trPr>
          <w:trHeight w:hRule="exact" w:val="1637"/>
        </w:trPr>
        <w:tc>
          <w:tcPr>
            <w:tcW w:w="9654" w:type="dxa"/>
            <w:gridSpan w:val="7"/>
            <w:shd w:val="clear" w:color="000000" w:fill="FFFFFF"/>
            <w:tcMar>
              <w:left w:w="34" w:type="dxa"/>
              <w:right w:w="34" w:type="dxa"/>
            </w:tcMar>
          </w:tcPr>
          <w:p w:rsidR="00150212" w:rsidRDefault="00150212">
            <w:pPr>
              <w:spacing w:after="0" w:line="240" w:lineRule="auto"/>
              <w:jc w:val="both"/>
              <w:rPr>
                <w:sz w:val="24"/>
                <w:szCs w:val="24"/>
              </w:rPr>
            </w:pPr>
          </w:p>
          <w:p w:rsidR="00150212" w:rsidRDefault="000B5885">
            <w:pPr>
              <w:spacing w:after="0" w:line="240" w:lineRule="auto"/>
              <w:jc w:val="both"/>
              <w:rPr>
                <w:sz w:val="24"/>
                <w:szCs w:val="24"/>
              </w:rPr>
            </w:pPr>
            <w:r>
              <w:rPr>
                <w:rFonts w:ascii="Times New Roman" w:hAnsi="Times New Roman" w:cs="Times New Roman"/>
                <w:color w:val="000000"/>
                <w:sz w:val="24"/>
                <w:szCs w:val="24"/>
              </w:rPr>
              <w:t>Дисциплина К.М.02.08 «Мотивация и стимулирование персонала» относится к обязательной части, является дисциплиной Блока &lt;не удалось определить&gt;. «&lt;не удалось определить&gt;».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150212">
        <w:trPr>
          <w:trHeight w:hRule="exact" w:val="138"/>
        </w:trPr>
        <w:tc>
          <w:tcPr>
            <w:tcW w:w="3970" w:type="dxa"/>
          </w:tcPr>
          <w:p w:rsidR="00150212" w:rsidRDefault="00150212"/>
        </w:tc>
        <w:tc>
          <w:tcPr>
            <w:tcW w:w="1702" w:type="dxa"/>
          </w:tcPr>
          <w:p w:rsidR="00150212" w:rsidRDefault="00150212"/>
        </w:tc>
        <w:tc>
          <w:tcPr>
            <w:tcW w:w="1702" w:type="dxa"/>
          </w:tcPr>
          <w:p w:rsidR="00150212" w:rsidRDefault="00150212"/>
        </w:tc>
        <w:tc>
          <w:tcPr>
            <w:tcW w:w="426" w:type="dxa"/>
          </w:tcPr>
          <w:p w:rsidR="00150212" w:rsidRDefault="00150212"/>
        </w:tc>
        <w:tc>
          <w:tcPr>
            <w:tcW w:w="710" w:type="dxa"/>
          </w:tcPr>
          <w:p w:rsidR="00150212" w:rsidRDefault="00150212"/>
        </w:tc>
        <w:tc>
          <w:tcPr>
            <w:tcW w:w="143" w:type="dxa"/>
          </w:tcPr>
          <w:p w:rsidR="00150212" w:rsidRDefault="00150212"/>
        </w:tc>
        <w:tc>
          <w:tcPr>
            <w:tcW w:w="993" w:type="dxa"/>
          </w:tcPr>
          <w:p w:rsidR="00150212" w:rsidRDefault="00150212"/>
        </w:tc>
      </w:tr>
      <w:tr w:rsidR="0015021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0212" w:rsidRDefault="000B588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0212" w:rsidRDefault="000B5885">
            <w:pPr>
              <w:spacing w:after="0" w:line="240" w:lineRule="auto"/>
              <w:jc w:val="center"/>
              <w:rPr>
                <w:sz w:val="24"/>
                <w:szCs w:val="24"/>
              </w:rPr>
            </w:pPr>
            <w:r>
              <w:rPr>
                <w:rFonts w:ascii="Times New Roman" w:hAnsi="Times New Roman" w:cs="Times New Roman"/>
                <w:color w:val="000000"/>
                <w:sz w:val="24"/>
                <w:szCs w:val="24"/>
              </w:rPr>
              <w:t>Коды</w:t>
            </w:r>
          </w:p>
          <w:p w:rsidR="00150212" w:rsidRDefault="000B5885">
            <w:pPr>
              <w:spacing w:after="0" w:line="240" w:lineRule="auto"/>
              <w:jc w:val="center"/>
              <w:rPr>
                <w:sz w:val="24"/>
                <w:szCs w:val="24"/>
              </w:rPr>
            </w:pPr>
            <w:r>
              <w:rPr>
                <w:rFonts w:ascii="Times New Roman" w:hAnsi="Times New Roman" w:cs="Times New Roman"/>
                <w:color w:val="000000"/>
                <w:sz w:val="24"/>
                <w:szCs w:val="24"/>
              </w:rPr>
              <w:t>форми-</w:t>
            </w:r>
          </w:p>
          <w:p w:rsidR="00150212" w:rsidRDefault="000B5885">
            <w:pPr>
              <w:spacing w:after="0" w:line="240" w:lineRule="auto"/>
              <w:jc w:val="center"/>
              <w:rPr>
                <w:sz w:val="24"/>
                <w:szCs w:val="24"/>
              </w:rPr>
            </w:pPr>
            <w:r>
              <w:rPr>
                <w:rFonts w:ascii="Times New Roman" w:hAnsi="Times New Roman" w:cs="Times New Roman"/>
                <w:color w:val="000000"/>
                <w:sz w:val="24"/>
                <w:szCs w:val="24"/>
              </w:rPr>
              <w:t>руемых</w:t>
            </w:r>
          </w:p>
          <w:p w:rsidR="00150212" w:rsidRDefault="000B5885">
            <w:pPr>
              <w:spacing w:after="0" w:line="240" w:lineRule="auto"/>
              <w:jc w:val="center"/>
              <w:rPr>
                <w:sz w:val="24"/>
                <w:szCs w:val="24"/>
              </w:rPr>
            </w:pPr>
            <w:r>
              <w:rPr>
                <w:rFonts w:ascii="Times New Roman" w:hAnsi="Times New Roman" w:cs="Times New Roman"/>
                <w:color w:val="000000"/>
                <w:sz w:val="24"/>
                <w:szCs w:val="24"/>
              </w:rPr>
              <w:t>компе-</w:t>
            </w:r>
          </w:p>
          <w:p w:rsidR="00150212" w:rsidRDefault="000B5885">
            <w:pPr>
              <w:spacing w:after="0" w:line="240" w:lineRule="auto"/>
              <w:jc w:val="center"/>
              <w:rPr>
                <w:sz w:val="24"/>
                <w:szCs w:val="24"/>
              </w:rPr>
            </w:pPr>
            <w:r>
              <w:rPr>
                <w:rFonts w:ascii="Times New Roman" w:hAnsi="Times New Roman" w:cs="Times New Roman"/>
                <w:color w:val="000000"/>
                <w:sz w:val="24"/>
                <w:szCs w:val="24"/>
              </w:rPr>
              <w:t>тенций</w:t>
            </w:r>
          </w:p>
        </w:tc>
      </w:tr>
      <w:tr w:rsidR="0015021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0212" w:rsidRDefault="000B588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0212" w:rsidRDefault="00150212"/>
        </w:tc>
      </w:tr>
      <w:tr w:rsidR="0015021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0212" w:rsidRDefault="000B588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0212" w:rsidRDefault="000B588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0212" w:rsidRDefault="00150212"/>
        </w:tc>
      </w:tr>
      <w:tr w:rsidR="00150212">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0212" w:rsidRDefault="000B5885">
            <w:pPr>
              <w:spacing w:after="0" w:line="240" w:lineRule="auto"/>
              <w:jc w:val="center"/>
            </w:pPr>
            <w:r>
              <w:rPr>
                <w:rFonts w:ascii="Times New Roman" w:hAnsi="Times New Roman" w:cs="Times New Roman"/>
                <w:color w:val="000000"/>
              </w:rPr>
              <w:t>Информационные системы и базы данных в управлении персоналом</w:t>
            </w:r>
          </w:p>
          <w:p w:rsidR="00150212" w:rsidRDefault="000B5885">
            <w:pPr>
              <w:spacing w:after="0" w:line="240" w:lineRule="auto"/>
              <w:jc w:val="center"/>
            </w:pPr>
            <w:r>
              <w:rPr>
                <w:rFonts w:ascii="Times New Roman" w:hAnsi="Times New Roman" w:cs="Times New Roman"/>
                <w:color w:val="000000"/>
              </w:rPr>
              <w:t>Организационное поведение</w:t>
            </w:r>
          </w:p>
          <w:p w:rsidR="00150212" w:rsidRDefault="000B5885">
            <w:pPr>
              <w:spacing w:after="0" w:line="240" w:lineRule="auto"/>
              <w:jc w:val="center"/>
            </w:pPr>
            <w:r>
              <w:rPr>
                <w:rFonts w:ascii="Times New Roman" w:hAnsi="Times New Roman" w:cs="Times New Roman"/>
                <w:color w:val="000000"/>
              </w:rPr>
              <w:t>Оценка и отбор персонала</w:t>
            </w:r>
          </w:p>
          <w:p w:rsidR="00150212" w:rsidRDefault="000B5885">
            <w:pPr>
              <w:spacing w:after="0" w:line="240" w:lineRule="auto"/>
              <w:jc w:val="center"/>
            </w:pPr>
            <w:r>
              <w:rPr>
                <w:rFonts w:ascii="Times New Roman" w:hAnsi="Times New Roman" w:cs="Times New Roman"/>
                <w:color w:val="000000"/>
              </w:rPr>
              <w:t>Педагогика</w:t>
            </w:r>
          </w:p>
          <w:p w:rsidR="00150212" w:rsidRDefault="000B5885">
            <w:pPr>
              <w:spacing w:after="0" w:line="240" w:lineRule="auto"/>
              <w:jc w:val="center"/>
            </w:pPr>
            <w:r>
              <w:rPr>
                <w:rFonts w:ascii="Times New Roman" w:hAnsi="Times New Roman" w:cs="Times New Roman"/>
                <w:color w:val="000000"/>
              </w:rPr>
              <w:t>Принятие управленческих решений</w:t>
            </w:r>
          </w:p>
          <w:p w:rsidR="00150212" w:rsidRDefault="000B5885">
            <w:pPr>
              <w:spacing w:after="0" w:line="240" w:lineRule="auto"/>
              <w:jc w:val="center"/>
            </w:pPr>
            <w:r>
              <w:rPr>
                <w:rFonts w:ascii="Times New Roman" w:hAnsi="Times New Roman" w:cs="Times New Roman"/>
                <w:color w:val="000000"/>
              </w:rPr>
              <w:t>Психология труда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0212" w:rsidRDefault="000B5885">
            <w:pPr>
              <w:spacing w:after="0" w:line="240" w:lineRule="auto"/>
              <w:jc w:val="center"/>
            </w:pPr>
            <w:r>
              <w:rPr>
                <w:rFonts w:ascii="Times New Roman" w:hAnsi="Times New Roman" w:cs="Times New Roman"/>
                <w:color w:val="000000"/>
              </w:rPr>
              <w:t>Бюджетирование  в управлении персоналом</w:t>
            </w:r>
          </w:p>
          <w:p w:rsidR="00150212" w:rsidRDefault="000B5885">
            <w:pPr>
              <w:spacing w:after="0" w:line="240" w:lineRule="auto"/>
              <w:jc w:val="center"/>
            </w:pPr>
            <w:r>
              <w:rPr>
                <w:rFonts w:ascii="Times New Roman" w:hAnsi="Times New Roman" w:cs="Times New Roman"/>
                <w:color w:val="000000"/>
              </w:rPr>
              <w:t>Контроллинг персонала</w:t>
            </w:r>
          </w:p>
          <w:p w:rsidR="00150212" w:rsidRDefault="000B5885">
            <w:pPr>
              <w:spacing w:after="0" w:line="240" w:lineRule="auto"/>
              <w:jc w:val="center"/>
            </w:pPr>
            <w:r>
              <w:rPr>
                <w:rFonts w:ascii="Times New Roman" w:hAnsi="Times New Roman" w:cs="Times New Roman"/>
                <w:color w:val="000000"/>
              </w:rPr>
              <w:t>Основы организации труда</w:t>
            </w:r>
          </w:p>
          <w:p w:rsidR="00150212" w:rsidRDefault="000B5885">
            <w:pPr>
              <w:spacing w:after="0" w:line="240" w:lineRule="auto"/>
              <w:jc w:val="center"/>
            </w:pPr>
            <w:r>
              <w:rPr>
                <w:rFonts w:ascii="Times New Roman" w:hAnsi="Times New Roman" w:cs="Times New Roman"/>
                <w:color w:val="000000"/>
              </w:rPr>
              <w:t>Стратегии управления человеческими ресурсами</w:t>
            </w:r>
          </w:p>
          <w:p w:rsidR="00150212" w:rsidRDefault="000B5885">
            <w:pPr>
              <w:spacing w:after="0" w:line="240" w:lineRule="auto"/>
              <w:jc w:val="center"/>
            </w:pPr>
            <w:r>
              <w:rPr>
                <w:rFonts w:ascii="Times New Roman" w:hAnsi="Times New Roman" w:cs="Times New Roman"/>
                <w:color w:val="000000"/>
              </w:rPr>
              <w:t>Управление адаптацией персонала</w:t>
            </w:r>
          </w:p>
          <w:p w:rsidR="00150212" w:rsidRDefault="000B5885">
            <w:pPr>
              <w:spacing w:after="0" w:line="240" w:lineRule="auto"/>
              <w:jc w:val="center"/>
            </w:pPr>
            <w:r>
              <w:rPr>
                <w:rFonts w:ascii="Times New Roman" w:hAnsi="Times New Roman" w:cs="Times New Roman"/>
                <w:color w:val="000000"/>
              </w:rPr>
              <w:t>Экономика труда</w:t>
            </w:r>
          </w:p>
          <w:p w:rsidR="00150212" w:rsidRDefault="000B5885">
            <w:pPr>
              <w:spacing w:after="0" w:line="240" w:lineRule="auto"/>
              <w:jc w:val="center"/>
            </w:pPr>
            <w:r>
              <w:rPr>
                <w:rFonts w:ascii="Times New Roman" w:hAnsi="Times New Roman" w:cs="Times New Roman"/>
                <w:color w:val="000000"/>
              </w:rPr>
              <w:t>Аудит персонала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0212" w:rsidRDefault="000B5885">
            <w:pPr>
              <w:spacing w:after="0" w:line="240" w:lineRule="auto"/>
              <w:jc w:val="center"/>
              <w:rPr>
                <w:sz w:val="24"/>
                <w:szCs w:val="24"/>
              </w:rPr>
            </w:pPr>
            <w:r>
              <w:rPr>
                <w:rFonts w:ascii="Times New Roman" w:hAnsi="Times New Roman" w:cs="Times New Roman"/>
                <w:color w:val="000000"/>
                <w:sz w:val="24"/>
                <w:szCs w:val="24"/>
              </w:rPr>
              <w:t>ПК-3, ПК-2, УК-2</w:t>
            </w:r>
          </w:p>
        </w:tc>
      </w:tr>
      <w:tr w:rsidR="00150212">
        <w:trPr>
          <w:trHeight w:hRule="exact" w:val="138"/>
        </w:trPr>
        <w:tc>
          <w:tcPr>
            <w:tcW w:w="3970" w:type="dxa"/>
          </w:tcPr>
          <w:p w:rsidR="00150212" w:rsidRDefault="00150212"/>
        </w:tc>
        <w:tc>
          <w:tcPr>
            <w:tcW w:w="1702" w:type="dxa"/>
          </w:tcPr>
          <w:p w:rsidR="00150212" w:rsidRDefault="00150212"/>
        </w:tc>
        <w:tc>
          <w:tcPr>
            <w:tcW w:w="1702" w:type="dxa"/>
          </w:tcPr>
          <w:p w:rsidR="00150212" w:rsidRDefault="00150212"/>
        </w:tc>
        <w:tc>
          <w:tcPr>
            <w:tcW w:w="426" w:type="dxa"/>
          </w:tcPr>
          <w:p w:rsidR="00150212" w:rsidRDefault="00150212"/>
        </w:tc>
        <w:tc>
          <w:tcPr>
            <w:tcW w:w="710" w:type="dxa"/>
          </w:tcPr>
          <w:p w:rsidR="00150212" w:rsidRDefault="00150212"/>
        </w:tc>
        <w:tc>
          <w:tcPr>
            <w:tcW w:w="143" w:type="dxa"/>
          </w:tcPr>
          <w:p w:rsidR="00150212" w:rsidRDefault="00150212"/>
        </w:tc>
        <w:tc>
          <w:tcPr>
            <w:tcW w:w="993" w:type="dxa"/>
          </w:tcPr>
          <w:p w:rsidR="00150212" w:rsidRDefault="00150212"/>
        </w:tc>
      </w:tr>
      <w:tr w:rsidR="00150212">
        <w:trPr>
          <w:trHeight w:hRule="exact" w:val="1125"/>
        </w:trPr>
        <w:tc>
          <w:tcPr>
            <w:tcW w:w="9654" w:type="dxa"/>
            <w:gridSpan w:val="7"/>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50212">
        <w:trPr>
          <w:trHeight w:hRule="exact" w:val="585"/>
        </w:trPr>
        <w:tc>
          <w:tcPr>
            <w:tcW w:w="9654" w:type="dxa"/>
            <w:gridSpan w:val="7"/>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150212" w:rsidRDefault="000B5885">
            <w:pPr>
              <w:spacing w:after="0" w:line="240" w:lineRule="auto"/>
              <w:jc w:val="center"/>
              <w:rPr>
                <w:sz w:val="24"/>
                <w:szCs w:val="24"/>
              </w:rPr>
            </w:pPr>
            <w:r>
              <w:rPr>
                <w:rFonts w:ascii="Times New Roman" w:hAnsi="Times New Roman" w:cs="Times New Roman"/>
                <w:color w:val="000000"/>
                <w:sz w:val="24"/>
                <w:szCs w:val="24"/>
              </w:rPr>
              <w:t>Из них:</w:t>
            </w:r>
          </w:p>
        </w:tc>
      </w:tr>
      <w:tr w:rsidR="00150212">
        <w:trPr>
          <w:trHeight w:hRule="exact" w:val="138"/>
        </w:trPr>
        <w:tc>
          <w:tcPr>
            <w:tcW w:w="3970" w:type="dxa"/>
          </w:tcPr>
          <w:p w:rsidR="00150212" w:rsidRDefault="00150212"/>
        </w:tc>
        <w:tc>
          <w:tcPr>
            <w:tcW w:w="1702" w:type="dxa"/>
          </w:tcPr>
          <w:p w:rsidR="00150212" w:rsidRDefault="00150212"/>
        </w:tc>
        <w:tc>
          <w:tcPr>
            <w:tcW w:w="1702" w:type="dxa"/>
          </w:tcPr>
          <w:p w:rsidR="00150212" w:rsidRDefault="00150212"/>
        </w:tc>
        <w:tc>
          <w:tcPr>
            <w:tcW w:w="426" w:type="dxa"/>
          </w:tcPr>
          <w:p w:rsidR="00150212" w:rsidRDefault="00150212"/>
        </w:tc>
        <w:tc>
          <w:tcPr>
            <w:tcW w:w="710" w:type="dxa"/>
          </w:tcPr>
          <w:p w:rsidR="00150212" w:rsidRDefault="00150212"/>
        </w:tc>
        <w:tc>
          <w:tcPr>
            <w:tcW w:w="143" w:type="dxa"/>
          </w:tcPr>
          <w:p w:rsidR="00150212" w:rsidRDefault="00150212"/>
        </w:tc>
        <w:tc>
          <w:tcPr>
            <w:tcW w:w="993" w:type="dxa"/>
          </w:tcPr>
          <w:p w:rsidR="00150212" w:rsidRDefault="00150212"/>
        </w:tc>
      </w:tr>
      <w:tr w:rsidR="0015021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72</w:t>
            </w:r>
          </w:p>
        </w:tc>
      </w:tr>
      <w:tr w:rsidR="0015021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36</w:t>
            </w:r>
          </w:p>
        </w:tc>
      </w:tr>
      <w:tr w:rsidR="0015021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0</w:t>
            </w:r>
          </w:p>
        </w:tc>
      </w:tr>
      <w:tr w:rsidR="0015021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36</w:t>
            </w:r>
          </w:p>
        </w:tc>
      </w:tr>
      <w:tr w:rsidR="0015021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0</w:t>
            </w:r>
          </w:p>
        </w:tc>
      </w:tr>
      <w:tr w:rsidR="0015021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70</w:t>
            </w:r>
          </w:p>
        </w:tc>
      </w:tr>
      <w:tr w:rsidR="0015021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36</w:t>
            </w:r>
          </w:p>
        </w:tc>
      </w:tr>
      <w:tr w:rsidR="0015021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экзамены 6</w:t>
            </w:r>
          </w:p>
        </w:tc>
      </w:tr>
      <w:tr w:rsidR="00150212">
        <w:trPr>
          <w:trHeight w:hRule="exact" w:val="138"/>
        </w:trPr>
        <w:tc>
          <w:tcPr>
            <w:tcW w:w="3970" w:type="dxa"/>
          </w:tcPr>
          <w:p w:rsidR="00150212" w:rsidRDefault="00150212"/>
        </w:tc>
        <w:tc>
          <w:tcPr>
            <w:tcW w:w="1702" w:type="dxa"/>
          </w:tcPr>
          <w:p w:rsidR="00150212" w:rsidRDefault="00150212"/>
        </w:tc>
        <w:tc>
          <w:tcPr>
            <w:tcW w:w="1702" w:type="dxa"/>
          </w:tcPr>
          <w:p w:rsidR="00150212" w:rsidRDefault="00150212"/>
        </w:tc>
        <w:tc>
          <w:tcPr>
            <w:tcW w:w="426" w:type="dxa"/>
          </w:tcPr>
          <w:p w:rsidR="00150212" w:rsidRDefault="00150212"/>
        </w:tc>
        <w:tc>
          <w:tcPr>
            <w:tcW w:w="710" w:type="dxa"/>
          </w:tcPr>
          <w:p w:rsidR="00150212" w:rsidRDefault="00150212"/>
        </w:tc>
        <w:tc>
          <w:tcPr>
            <w:tcW w:w="143" w:type="dxa"/>
          </w:tcPr>
          <w:p w:rsidR="00150212" w:rsidRDefault="00150212"/>
        </w:tc>
        <w:tc>
          <w:tcPr>
            <w:tcW w:w="993" w:type="dxa"/>
          </w:tcPr>
          <w:p w:rsidR="00150212" w:rsidRDefault="00150212"/>
        </w:tc>
      </w:tr>
      <w:tr w:rsidR="00150212">
        <w:trPr>
          <w:trHeight w:hRule="exact" w:val="1666"/>
        </w:trPr>
        <w:tc>
          <w:tcPr>
            <w:tcW w:w="9654" w:type="dxa"/>
            <w:gridSpan w:val="7"/>
            <w:shd w:val="clear" w:color="000000" w:fill="FFFFFF"/>
            <w:tcMar>
              <w:left w:w="34" w:type="dxa"/>
              <w:right w:w="34" w:type="dxa"/>
            </w:tcMar>
          </w:tcPr>
          <w:p w:rsidR="00150212" w:rsidRDefault="00150212">
            <w:pPr>
              <w:spacing w:after="0" w:line="240" w:lineRule="auto"/>
              <w:jc w:val="center"/>
              <w:rPr>
                <w:sz w:val="24"/>
                <w:szCs w:val="24"/>
              </w:rPr>
            </w:pPr>
          </w:p>
          <w:p w:rsidR="00150212" w:rsidRDefault="000B588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50212" w:rsidRDefault="00150212">
            <w:pPr>
              <w:spacing w:after="0" w:line="240" w:lineRule="auto"/>
              <w:jc w:val="center"/>
              <w:rPr>
                <w:sz w:val="24"/>
                <w:szCs w:val="24"/>
              </w:rPr>
            </w:pPr>
          </w:p>
          <w:p w:rsidR="00150212" w:rsidRDefault="000B588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50212">
        <w:trPr>
          <w:trHeight w:hRule="exact" w:val="416"/>
        </w:trPr>
        <w:tc>
          <w:tcPr>
            <w:tcW w:w="3970" w:type="dxa"/>
          </w:tcPr>
          <w:p w:rsidR="00150212" w:rsidRDefault="00150212"/>
        </w:tc>
        <w:tc>
          <w:tcPr>
            <w:tcW w:w="1702" w:type="dxa"/>
          </w:tcPr>
          <w:p w:rsidR="00150212" w:rsidRDefault="00150212"/>
        </w:tc>
        <w:tc>
          <w:tcPr>
            <w:tcW w:w="1702" w:type="dxa"/>
          </w:tcPr>
          <w:p w:rsidR="00150212" w:rsidRDefault="00150212"/>
        </w:tc>
        <w:tc>
          <w:tcPr>
            <w:tcW w:w="426" w:type="dxa"/>
          </w:tcPr>
          <w:p w:rsidR="00150212" w:rsidRDefault="00150212"/>
        </w:tc>
        <w:tc>
          <w:tcPr>
            <w:tcW w:w="710" w:type="dxa"/>
          </w:tcPr>
          <w:p w:rsidR="00150212" w:rsidRDefault="00150212"/>
        </w:tc>
        <w:tc>
          <w:tcPr>
            <w:tcW w:w="143" w:type="dxa"/>
          </w:tcPr>
          <w:p w:rsidR="00150212" w:rsidRDefault="00150212"/>
        </w:tc>
        <w:tc>
          <w:tcPr>
            <w:tcW w:w="993" w:type="dxa"/>
          </w:tcPr>
          <w:p w:rsidR="00150212" w:rsidRDefault="00150212"/>
        </w:tc>
      </w:tr>
      <w:tr w:rsidR="0015021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0212" w:rsidRDefault="000B588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0212" w:rsidRDefault="000B588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0212" w:rsidRDefault="000B588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0212" w:rsidRDefault="000B5885">
            <w:pPr>
              <w:spacing w:after="0" w:line="240" w:lineRule="auto"/>
              <w:jc w:val="center"/>
              <w:rPr>
                <w:sz w:val="24"/>
                <w:szCs w:val="24"/>
              </w:rPr>
            </w:pPr>
            <w:r>
              <w:rPr>
                <w:rFonts w:ascii="Times New Roman" w:hAnsi="Times New Roman" w:cs="Times New Roman"/>
                <w:color w:val="000000"/>
                <w:sz w:val="24"/>
                <w:szCs w:val="24"/>
              </w:rPr>
              <w:t>Часов</w:t>
            </w:r>
          </w:p>
        </w:tc>
      </w:tr>
      <w:tr w:rsidR="0015021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0212" w:rsidRDefault="0015021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0212" w:rsidRDefault="0015021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0212" w:rsidRDefault="0015021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0212" w:rsidRDefault="00150212"/>
        </w:tc>
      </w:tr>
      <w:tr w:rsidR="0015021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color w:val="000000"/>
                <w:sz w:val="24"/>
                <w:szCs w:val="24"/>
              </w:rPr>
              <w:t>Тема 1: Основные категории мотивации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4</w:t>
            </w:r>
          </w:p>
        </w:tc>
      </w:tr>
      <w:tr w:rsidR="0015021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color w:val="000000"/>
                <w:sz w:val="24"/>
                <w:szCs w:val="24"/>
              </w:rPr>
              <w:t>Тема 2: Материальные стимулы трудовой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4</w:t>
            </w:r>
          </w:p>
        </w:tc>
      </w:tr>
      <w:tr w:rsidR="00150212">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color w:val="000000"/>
                <w:sz w:val="24"/>
                <w:szCs w:val="24"/>
              </w:rPr>
              <w:t>Тема 3. Моральное стимулирование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4</w:t>
            </w:r>
          </w:p>
        </w:tc>
      </w:tr>
      <w:tr w:rsidR="0015021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color w:val="000000"/>
                <w:sz w:val="24"/>
                <w:szCs w:val="24"/>
              </w:rPr>
              <w:t>Тема 4: Психологические аспекты мотивации трудовой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0</w:t>
            </w:r>
          </w:p>
        </w:tc>
      </w:tr>
    </w:tbl>
    <w:p w:rsidR="00150212" w:rsidRDefault="000B588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502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color w:val="000000"/>
                <w:sz w:val="24"/>
                <w:szCs w:val="24"/>
              </w:rPr>
              <w:lastRenderedPageBreak/>
              <w:t>Тема 5: Корпоративная культура как метод мотивации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4</w:t>
            </w:r>
          </w:p>
        </w:tc>
      </w:tr>
      <w:tr w:rsidR="001502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color w:val="000000"/>
                <w:sz w:val="24"/>
                <w:szCs w:val="24"/>
              </w:rPr>
              <w:t>Тема 6: Сущность  и формы стимулирования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4</w:t>
            </w:r>
          </w:p>
        </w:tc>
      </w:tr>
      <w:tr w:rsidR="001502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color w:val="000000"/>
                <w:sz w:val="24"/>
                <w:szCs w:val="24"/>
              </w:rPr>
              <w:t>Тема 7: Структуры  ответственные за мотивацию и стимулирование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4</w:t>
            </w:r>
          </w:p>
        </w:tc>
      </w:tr>
      <w:tr w:rsidR="001502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color w:val="000000"/>
                <w:sz w:val="24"/>
                <w:szCs w:val="24"/>
              </w:rPr>
              <w:t>Тема 8. Создание кадрового резерва как форма стимулирования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4</w:t>
            </w:r>
          </w:p>
        </w:tc>
      </w:tr>
      <w:tr w:rsidR="001502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color w:val="000000"/>
                <w:sz w:val="24"/>
                <w:szCs w:val="24"/>
              </w:rPr>
              <w:t>Тема 9. Дополнительные мотивирующие факторы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4</w:t>
            </w:r>
          </w:p>
        </w:tc>
      </w:tr>
      <w:tr w:rsidR="001502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color w:val="000000"/>
                <w:sz w:val="24"/>
                <w:szCs w:val="24"/>
              </w:rPr>
              <w:t>Тема 10. Ротация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4</w:t>
            </w:r>
          </w:p>
        </w:tc>
      </w:tr>
      <w:tr w:rsidR="001502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15021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4</w:t>
            </w:r>
          </w:p>
        </w:tc>
      </w:tr>
      <w:tr w:rsidR="001502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15021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4</w:t>
            </w:r>
          </w:p>
        </w:tc>
      </w:tr>
      <w:tr w:rsidR="0015021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color w:val="000000"/>
                <w:sz w:val="24"/>
                <w:szCs w:val="24"/>
              </w:rPr>
              <w:t>Анализ форм морального стимулирования, обеспечивающих устойчивый и доказанный уровень эффективности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4</w:t>
            </w:r>
          </w:p>
        </w:tc>
      </w:tr>
      <w:tr w:rsidR="001502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15021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4</w:t>
            </w:r>
          </w:p>
        </w:tc>
      </w:tr>
      <w:tr w:rsidR="001502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15021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4</w:t>
            </w:r>
          </w:p>
        </w:tc>
      </w:tr>
      <w:tr w:rsidR="001502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15021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4</w:t>
            </w:r>
          </w:p>
        </w:tc>
      </w:tr>
      <w:tr w:rsidR="001502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color w:val="000000"/>
                <w:sz w:val="24"/>
                <w:szCs w:val="24"/>
              </w:rPr>
              <w:t>Проведение конференции  с докладами по проблемам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6</w:t>
            </w:r>
          </w:p>
        </w:tc>
      </w:tr>
      <w:tr w:rsidR="0015021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color w:val="000000"/>
                <w:sz w:val="24"/>
                <w:szCs w:val="24"/>
              </w:rPr>
              <w:t>"Круглый стол"на тему "Достижение эффективности мотивации и стимулироования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6</w:t>
            </w:r>
          </w:p>
        </w:tc>
      </w:tr>
      <w:tr w:rsidR="001502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15021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70</w:t>
            </w:r>
          </w:p>
        </w:tc>
      </w:tr>
      <w:tr w:rsidR="001502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15021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36</w:t>
            </w:r>
          </w:p>
        </w:tc>
      </w:tr>
      <w:tr w:rsidR="001502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15021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2</w:t>
            </w:r>
          </w:p>
        </w:tc>
      </w:tr>
      <w:tr w:rsidR="0015021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15021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15021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color w:val="000000"/>
                <w:sz w:val="24"/>
                <w:szCs w:val="24"/>
              </w:rPr>
              <w:t>180</w:t>
            </w:r>
          </w:p>
        </w:tc>
      </w:tr>
      <w:tr w:rsidR="00150212">
        <w:trPr>
          <w:trHeight w:hRule="exact" w:val="7151"/>
        </w:trPr>
        <w:tc>
          <w:tcPr>
            <w:tcW w:w="9654" w:type="dxa"/>
            <w:gridSpan w:val="4"/>
            <w:shd w:val="clear" w:color="000000" w:fill="FFFFFF"/>
            <w:tcMar>
              <w:left w:w="34" w:type="dxa"/>
              <w:right w:w="34" w:type="dxa"/>
            </w:tcMar>
          </w:tcPr>
          <w:p w:rsidR="00150212" w:rsidRDefault="00150212">
            <w:pPr>
              <w:spacing w:after="0" w:line="240" w:lineRule="auto"/>
              <w:jc w:val="both"/>
              <w:rPr>
                <w:sz w:val="20"/>
                <w:szCs w:val="20"/>
              </w:rPr>
            </w:pPr>
          </w:p>
          <w:p w:rsidR="00150212" w:rsidRDefault="000B5885">
            <w:pPr>
              <w:spacing w:after="0" w:line="240" w:lineRule="auto"/>
              <w:jc w:val="both"/>
              <w:rPr>
                <w:sz w:val="20"/>
                <w:szCs w:val="20"/>
              </w:rPr>
            </w:pPr>
            <w:r>
              <w:rPr>
                <w:rFonts w:ascii="Times New Roman" w:hAnsi="Times New Roman" w:cs="Times New Roman"/>
                <w:color w:val="000000"/>
                <w:sz w:val="20"/>
                <w:szCs w:val="20"/>
              </w:rPr>
              <w:t>* Примечания:</w:t>
            </w:r>
          </w:p>
          <w:p w:rsidR="00150212" w:rsidRDefault="000B588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50212" w:rsidRDefault="000B588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50212" w:rsidRDefault="000B588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50212" w:rsidRDefault="000B588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150212" w:rsidRDefault="000B58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0212">
        <w:trPr>
          <w:trHeight w:hRule="exact" w:val="10833"/>
        </w:trPr>
        <w:tc>
          <w:tcPr>
            <w:tcW w:w="9654" w:type="dxa"/>
            <w:shd w:val="clear" w:color="000000" w:fill="FFFFFF"/>
            <w:tcMar>
              <w:left w:w="34" w:type="dxa"/>
              <w:right w:w="34" w:type="dxa"/>
            </w:tcMar>
          </w:tcPr>
          <w:p w:rsidR="00150212" w:rsidRDefault="000B5885">
            <w:pPr>
              <w:spacing w:after="0" w:line="240" w:lineRule="auto"/>
              <w:jc w:val="both"/>
              <w:rPr>
                <w:sz w:val="20"/>
                <w:szCs w:val="20"/>
              </w:rPr>
            </w:pPr>
            <w:r>
              <w:rPr>
                <w:rFonts w:ascii="Times New Roman" w:hAnsi="Times New Roman" w:cs="Times New Roman"/>
                <w:color w:val="000000"/>
                <w:sz w:val="20"/>
                <w:szCs w:val="20"/>
              </w:rPr>
              <w:lastRenderedPageBreak/>
              <w:t>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50212" w:rsidRDefault="000B588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50212" w:rsidRDefault="000B588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50212" w:rsidRDefault="000B588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50212" w:rsidRDefault="000B588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50212">
        <w:trPr>
          <w:trHeight w:hRule="exact" w:val="585"/>
        </w:trPr>
        <w:tc>
          <w:tcPr>
            <w:tcW w:w="9654" w:type="dxa"/>
            <w:shd w:val="clear" w:color="000000" w:fill="FFFFFF"/>
            <w:tcMar>
              <w:left w:w="34" w:type="dxa"/>
              <w:right w:w="34" w:type="dxa"/>
            </w:tcMar>
          </w:tcPr>
          <w:p w:rsidR="00150212" w:rsidRDefault="00150212">
            <w:pPr>
              <w:spacing w:after="0" w:line="240" w:lineRule="auto"/>
              <w:rPr>
                <w:sz w:val="24"/>
                <w:szCs w:val="24"/>
              </w:rPr>
            </w:pPr>
          </w:p>
          <w:p w:rsidR="00150212" w:rsidRDefault="000B588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50212">
        <w:trPr>
          <w:trHeight w:hRule="exact" w:val="277"/>
        </w:trPr>
        <w:tc>
          <w:tcPr>
            <w:tcW w:w="9654" w:type="dxa"/>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50212">
        <w:trPr>
          <w:trHeight w:hRule="exact" w:val="26"/>
        </w:trPr>
        <w:tc>
          <w:tcPr>
            <w:tcW w:w="9654" w:type="dxa"/>
            <w:vMerge w:val="restart"/>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b/>
                <w:color w:val="000000"/>
                <w:sz w:val="24"/>
                <w:szCs w:val="24"/>
              </w:rPr>
              <w:t>Тема 1: Основные категории мотивации персонала</w:t>
            </w:r>
          </w:p>
        </w:tc>
      </w:tr>
      <w:tr w:rsidR="00150212">
        <w:trPr>
          <w:trHeight w:hRule="exact" w:val="277"/>
        </w:trPr>
        <w:tc>
          <w:tcPr>
            <w:tcW w:w="9654" w:type="dxa"/>
            <w:vMerge/>
            <w:shd w:val="clear" w:color="000000" w:fill="FFFFFF"/>
            <w:tcMar>
              <w:left w:w="34" w:type="dxa"/>
              <w:right w:w="34" w:type="dxa"/>
            </w:tcMar>
          </w:tcPr>
          <w:p w:rsidR="00150212" w:rsidRDefault="00150212"/>
        </w:tc>
      </w:tr>
      <w:tr w:rsidR="00150212">
        <w:trPr>
          <w:trHeight w:hRule="exact" w:val="3260"/>
        </w:trPr>
        <w:tc>
          <w:tcPr>
            <w:tcW w:w="9654" w:type="dxa"/>
            <w:shd w:val="clear" w:color="000000" w:fill="FFFFFF"/>
            <w:tcMar>
              <w:left w:w="34" w:type="dxa"/>
              <w:right w:w="34" w:type="dxa"/>
            </w:tcMar>
          </w:tcPr>
          <w:p w:rsidR="00150212" w:rsidRDefault="000B5885">
            <w:pPr>
              <w:spacing w:after="0" w:line="240" w:lineRule="auto"/>
              <w:jc w:val="both"/>
              <w:rPr>
                <w:sz w:val="24"/>
                <w:szCs w:val="24"/>
              </w:rPr>
            </w:pPr>
            <w:r>
              <w:rPr>
                <w:rFonts w:ascii="Times New Roman" w:hAnsi="Times New Roman" w:cs="Times New Roman"/>
                <w:color w:val="000000"/>
                <w:sz w:val="24"/>
                <w:szCs w:val="24"/>
              </w:rPr>
              <w:t>Мотивация- это формирование внутренних побуждающих факторов, действующих через самосознание.</w:t>
            </w:r>
          </w:p>
          <w:p w:rsidR="00150212" w:rsidRDefault="000B5885">
            <w:pPr>
              <w:spacing w:after="0" w:line="240" w:lineRule="auto"/>
              <w:jc w:val="both"/>
              <w:rPr>
                <w:sz w:val="24"/>
                <w:szCs w:val="24"/>
              </w:rPr>
            </w:pPr>
            <w:r>
              <w:rPr>
                <w:rFonts w:ascii="Times New Roman" w:hAnsi="Times New Roman" w:cs="Times New Roman"/>
                <w:color w:val="000000"/>
                <w:sz w:val="24"/>
                <w:szCs w:val="24"/>
              </w:rPr>
              <w:t>Существуют различные факторы мотивации, которые определяют, что является наиболее важным для конкретного человека. Как правило, это не один фактор, а несколько. Факторы мотивации принято делить на внешние и внутренние.</w:t>
            </w:r>
          </w:p>
          <w:p w:rsidR="00150212" w:rsidRDefault="000B5885">
            <w:pPr>
              <w:spacing w:after="0" w:line="240" w:lineRule="auto"/>
              <w:jc w:val="both"/>
              <w:rPr>
                <w:sz w:val="24"/>
                <w:szCs w:val="24"/>
              </w:rPr>
            </w:pPr>
            <w:r>
              <w:rPr>
                <w:rFonts w:ascii="Times New Roman" w:hAnsi="Times New Roman" w:cs="Times New Roman"/>
                <w:color w:val="000000"/>
                <w:sz w:val="24"/>
                <w:szCs w:val="24"/>
              </w:rPr>
              <w:t>Внутренними факторами мотивации могут выступать:</w:t>
            </w:r>
          </w:p>
          <w:p w:rsidR="00150212" w:rsidRDefault="000B5885">
            <w:pPr>
              <w:spacing w:after="0" w:line="240" w:lineRule="auto"/>
              <w:jc w:val="both"/>
              <w:rPr>
                <w:sz w:val="24"/>
                <w:szCs w:val="24"/>
              </w:rPr>
            </w:pPr>
            <w:r>
              <w:rPr>
                <w:rFonts w:ascii="Times New Roman" w:hAnsi="Times New Roman" w:cs="Times New Roman"/>
                <w:color w:val="000000"/>
                <w:sz w:val="24"/>
                <w:szCs w:val="24"/>
              </w:rPr>
              <w:t>- самореализация,</w:t>
            </w:r>
          </w:p>
          <w:p w:rsidR="00150212" w:rsidRDefault="000B5885">
            <w:pPr>
              <w:spacing w:after="0" w:line="240" w:lineRule="auto"/>
              <w:jc w:val="both"/>
              <w:rPr>
                <w:sz w:val="24"/>
                <w:szCs w:val="24"/>
              </w:rPr>
            </w:pPr>
            <w:r>
              <w:rPr>
                <w:rFonts w:ascii="Times New Roman" w:hAnsi="Times New Roman" w:cs="Times New Roman"/>
                <w:color w:val="000000"/>
                <w:sz w:val="24"/>
                <w:szCs w:val="24"/>
              </w:rPr>
              <w:t>-  самоутверждение,</w:t>
            </w:r>
          </w:p>
          <w:p w:rsidR="00150212" w:rsidRDefault="000B5885">
            <w:pPr>
              <w:spacing w:after="0" w:line="240" w:lineRule="auto"/>
              <w:jc w:val="both"/>
              <w:rPr>
                <w:sz w:val="24"/>
                <w:szCs w:val="24"/>
              </w:rPr>
            </w:pPr>
            <w:r>
              <w:rPr>
                <w:rFonts w:ascii="Times New Roman" w:hAnsi="Times New Roman" w:cs="Times New Roman"/>
                <w:color w:val="000000"/>
                <w:sz w:val="24"/>
                <w:szCs w:val="24"/>
              </w:rPr>
              <w:t>- творчество,</w:t>
            </w:r>
          </w:p>
          <w:p w:rsidR="00150212" w:rsidRDefault="000B5885">
            <w:pPr>
              <w:spacing w:after="0" w:line="240" w:lineRule="auto"/>
              <w:jc w:val="both"/>
              <w:rPr>
                <w:sz w:val="24"/>
                <w:szCs w:val="24"/>
              </w:rPr>
            </w:pPr>
            <w:r>
              <w:rPr>
                <w:rFonts w:ascii="Times New Roman" w:hAnsi="Times New Roman" w:cs="Times New Roman"/>
                <w:color w:val="000000"/>
                <w:sz w:val="24"/>
                <w:szCs w:val="24"/>
              </w:rPr>
              <w:t>- убежденность,</w:t>
            </w:r>
          </w:p>
          <w:p w:rsidR="00150212" w:rsidRDefault="000B5885">
            <w:pPr>
              <w:spacing w:after="0" w:line="240" w:lineRule="auto"/>
              <w:jc w:val="both"/>
              <w:rPr>
                <w:sz w:val="24"/>
                <w:szCs w:val="24"/>
              </w:rPr>
            </w:pPr>
            <w:r>
              <w:rPr>
                <w:rFonts w:ascii="Times New Roman" w:hAnsi="Times New Roman" w:cs="Times New Roman"/>
                <w:color w:val="000000"/>
                <w:sz w:val="24"/>
                <w:szCs w:val="24"/>
              </w:rPr>
              <w:t>- любопытство,</w:t>
            </w:r>
          </w:p>
          <w:p w:rsidR="00150212" w:rsidRDefault="000B5885">
            <w:pPr>
              <w:spacing w:after="0" w:line="240" w:lineRule="auto"/>
              <w:jc w:val="both"/>
              <w:rPr>
                <w:sz w:val="24"/>
                <w:szCs w:val="24"/>
              </w:rPr>
            </w:pPr>
            <w:r>
              <w:rPr>
                <w:rFonts w:ascii="Times New Roman" w:hAnsi="Times New Roman" w:cs="Times New Roman"/>
                <w:color w:val="000000"/>
                <w:sz w:val="24"/>
                <w:szCs w:val="24"/>
              </w:rPr>
              <w:t>- потребность в общении и т.п.</w:t>
            </w:r>
          </w:p>
        </w:tc>
      </w:tr>
    </w:tbl>
    <w:p w:rsidR="00150212" w:rsidRDefault="000B58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0212">
        <w:trPr>
          <w:trHeight w:hRule="exact" w:val="304"/>
        </w:trPr>
        <w:tc>
          <w:tcPr>
            <w:tcW w:w="9654" w:type="dxa"/>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b/>
                <w:color w:val="000000"/>
                <w:sz w:val="24"/>
                <w:szCs w:val="24"/>
              </w:rPr>
              <w:lastRenderedPageBreak/>
              <w:t>Тема 2: Материальные стимулы трудовой деятельности</w:t>
            </w:r>
          </w:p>
        </w:tc>
      </w:tr>
      <w:tr w:rsidR="00150212">
        <w:trPr>
          <w:trHeight w:hRule="exact" w:val="1907"/>
        </w:trPr>
        <w:tc>
          <w:tcPr>
            <w:tcW w:w="9654" w:type="dxa"/>
            <w:shd w:val="clear" w:color="000000" w:fill="FFFFFF"/>
            <w:tcMar>
              <w:left w:w="34" w:type="dxa"/>
              <w:right w:w="34" w:type="dxa"/>
            </w:tcMar>
          </w:tcPr>
          <w:p w:rsidR="00150212" w:rsidRDefault="000B5885">
            <w:pPr>
              <w:spacing w:after="0" w:line="240" w:lineRule="auto"/>
              <w:jc w:val="both"/>
              <w:rPr>
                <w:sz w:val="24"/>
                <w:szCs w:val="24"/>
              </w:rPr>
            </w:pPr>
            <w:r>
              <w:rPr>
                <w:rFonts w:ascii="Times New Roman" w:hAnsi="Times New Roman" w:cs="Times New Roman"/>
                <w:color w:val="000000"/>
                <w:sz w:val="24"/>
                <w:szCs w:val="24"/>
              </w:rPr>
              <w:t>Стимулирование персонала- это внешние рычаги активизации персонала, то есть побуждение с помощью материальной заинтересованности.</w:t>
            </w:r>
          </w:p>
          <w:p w:rsidR="00150212" w:rsidRDefault="000B5885">
            <w:pPr>
              <w:spacing w:after="0" w:line="240" w:lineRule="auto"/>
              <w:jc w:val="both"/>
              <w:rPr>
                <w:sz w:val="24"/>
                <w:szCs w:val="24"/>
              </w:rPr>
            </w:pPr>
            <w:r>
              <w:rPr>
                <w:rFonts w:ascii="Times New Roman" w:hAnsi="Times New Roman" w:cs="Times New Roman"/>
                <w:color w:val="000000"/>
                <w:sz w:val="24"/>
                <w:szCs w:val="24"/>
              </w:rPr>
              <w:t>Эффективность работы магазина, его товарооборот и количество прибыли во многом зависит от качества работы его сотрудников. Для того, что бы сотрудники действительно качественно выполняли свои обязанности, необходимо создать благоприятные условия труда, то есть проводить комплексное стимулирование и мотивацию персонала.</w:t>
            </w:r>
          </w:p>
          <w:p w:rsidR="00150212" w:rsidRDefault="000B5885">
            <w:pPr>
              <w:spacing w:after="0" w:line="240" w:lineRule="auto"/>
              <w:jc w:val="both"/>
              <w:rPr>
                <w:sz w:val="24"/>
                <w:szCs w:val="24"/>
              </w:rPr>
            </w:pPr>
            <w:r>
              <w:rPr>
                <w:rFonts w:ascii="Times New Roman" w:hAnsi="Times New Roman" w:cs="Times New Roman"/>
                <w:color w:val="000000"/>
                <w:sz w:val="24"/>
                <w:szCs w:val="24"/>
              </w:rPr>
              <w:t>Методы стимулирования могут быть как поощрительными, так и наказывающие</w:t>
            </w:r>
          </w:p>
        </w:tc>
      </w:tr>
      <w:tr w:rsidR="00150212">
        <w:trPr>
          <w:trHeight w:hRule="exact" w:val="1125"/>
        </w:trPr>
        <w:tc>
          <w:tcPr>
            <w:tcW w:w="9654" w:type="dxa"/>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b/>
                <w:color w:val="000000"/>
                <w:sz w:val="24"/>
                <w:szCs w:val="24"/>
              </w:rPr>
              <w:t>Тема 3. Моральное стимулирование персонала</w:t>
            </w:r>
          </w:p>
        </w:tc>
      </w:tr>
      <w:tr w:rsidR="00150212">
        <w:trPr>
          <w:trHeight w:hRule="exact" w:val="826"/>
        </w:trPr>
        <w:tc>
          <w:tcPr>
            <w:tcW w:w="9654" w:type="dxa"/>
            <w:shd w:val="clear" w:color="000000" w:fill="FFFFFF"/>
            <w:tcMar>
              <w:left w:w="34" w:type="dxa"/>
              <w:right w:w="34" w:type="dxa"/>
            </w:tcMar>
          </w:tcPr>
          <w:p w:rsidR="00150212" w:rsidRDefault="000B5885">
            <w:pPr>
              <w:spacing w:after="0" w:line="240" w:lineRule="auto"/>
              <w:jc w:val="both"/>
              <w:rPr>
                <w:sz w:val="24"/>
                <w:szCs w:val="24"/>
              </w:rPr>
            </w:pPr>
            <w:r>
              <w:rPr>
                <w:rFonts w:ascii="Times New Roman" w:hAnsi="Times New Roman" w:cs="Times New Roman"/>
                <w:color w:val="000000"/>
                <w:sz w:val="24"/>
                <w:szCs w:val="24"/>
              </w:rPr>
              <w:t>Накоплен значительный опыт морального стимулирования персонала.Вместе с тем,следует помнить,что моральное стимулирование достигает эффекта только при удовлетворении основых материальных потребностей человеческих ресурсов.</w:t>
            </w:r>
          </w:p>
        </w:tc>
      </w:tr>
      <w:tr w:rsidR="00150212">
        <w:trPr>
          <w:trHeight w:hRule="exact" w:val="304"/>
        </w:trPr>
        <w:tc>
          <w:tcPr>
            <w:tcW w:w="9654" w:type="dxa"/>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b/>
                <w:color w:val="000000"/>
                <w:sz w:val="24"/>
                <w:szCs w:val="24"/>
              </w:rPr>
              <w:t>Тема 4: Психологические аспекты мотивации трудовой деятельности</w:t>
            </w:r>
          </w:p>
        </w:tc>
      </w:tr>
      <w:tr w:rsidR="00150212">
        <w:trPr>
          <w:trHeight w:hRule="exact" w:val="3801"/>
        </w:trPr>
        <w:tc>
          <w:tcPr>
            <w:tcW w:w="9654" w:type="dxa"/>
            <w:shd w:val="clear" w:color="000000" w:fill="FFFFFF"/>
            <w:tcMar>
              <w:left w:w="34" w:type="dxa"/>
              <w:right w:w="34" w:type="dxa"/>
            </w:tcMar>
          </w:tcPr>
          <w:p w:rsidR="00150212" w:rsidRDefault="000B5885">
            <w:pPr>
              <w:spacing w:after="0" w:line="240" w:lineRule="auto"/>
              <w:jc w:val="both"/>
              <w:rPr>
                <w:sz w:val="24"/>
                <w:szCs w:val="24"/>
              </w:rPr>
            </w:pPr>
            <w:r>
              <w:rPr>
                <w:rFonts w:ascii="Times New Roman" w:hAnsi="Times New Roman" w:cs="Times New Roman"/>
                <w:color w:val="000000"/>
                <w:sz w:val="24"/>
                <w:szCs w:val="24"/>
              </w:rPr>
              <w:t>Необходимость удовлетворения человеческих нужд или потребностей является важнейшей социально-экономической задачей в рыночных отношениях. На рынке под нуждой принято понимать чувство ощущаемой человеком нехватки чего-либо: товара, услуги, блага. Нужды не создаются усилиями людей, а являются исходными составляющими природы человека. Как правило, нужда переходит в потребность людей.</w:t>
            </w:r>
          </w:p>
          <w:p w:rsidR="00150212" w:rsidRDefault="000B5885">
            <w:pPr>
              <w:spacing w:after="0" w:line="240" w:lineRule="auto"/>
              <w:jc w:val="both"/>
              <w:rPr>
                <w:sz w:val="24"/>
                <w:szCs w:val="24"/>
              </w:rPr>
            </w:pPr>
            <w:r>
              <w:rPr>
                <w:rFonts w:ascii="Times New Roman" w:hAnsi="Times New Roman" w:cs="Times New Roman"/>
                <w:color w:val="000000"/>
                <w:sz w:val="24"/>
                <w:szCs w:val="24"/>
              </w:rPr>
              <w:t>Потребность человека характеризует его конкретную нужду, принявшую специфическую форму в соответствии с культурным уровнем и личностью индивида. Потребностям и желаниям человека, по словам А. Маршалла, нет числа, виды их очень разнообразны, но возможности их удовлетворения обычно ограничены. Все потребности человека по основным своим признакам можно подразделять на абсолютные и относительные, высшие и низшие, позитивные и негативные, прямые и косвенные, общие и особенные, постоянные и временные, обычные и чрезвычайные, беспрерывные и прерывные, настоящие и будущие, индивидуальные и коллективные, частные и государственные и т.д.</w:t>
            </w:r>
          </w:p>
        </w:tc>
      </w:tr>
      <w:tr w:rsidR="00150212">
        <w:trPr>
          <w:trHeight w:hRule="exact" w:val="304"/>
        </w:trPr>
        <w:tc>
          <w:tcPr>
            <w:tcW w:w="9654" w:type="dxa"/>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b/>
                <w:color w:val="000000"/>
                <w:sz w:val="24"/>
                <w:szCs w:val="24"/>
              </w:rPr>
              <w:t>Тема 5: Корпоративная культура как метод мотивации персонала</w:t>
            </w:r>
          </w:p>
        </w:tc>
      </w:tr>
      <w:tr w:rsidR="00150212">
        <w:trPr>
          <w:trHeight w:hRule="exact" w:val="2719"/>
        </w:trPr>
        <w:tc>
          <w:tcPr>
            <w:tcW w:w="9654" w:type="dxa"/>
            <w:shd w:val="clear" w:color="000000" w:fill="FFFFFF"/>
            <w:tcMar>
              <w:left w:w="34" w:type="dxa"/>
              <w:right w:w="34" w:type="dxa"/>
            </w:tcMar>
          </w:tcPr>
          <w:p w:rsidR="00150212" w:rsidRDefault="000B5885">
            <w:pPr>
              <w:spacing w:after="0" w:line="240" w:lineRule="auto"/>
              <w:jc w:val="both"/>
              <w:rPr>
                <w:sz w:val="24"/>
                <w:szCs w:val="24"/>
              </w:rPr>
            </w:pPr>
            <w:r>
              <w:rPr>
                <w:rFonts w:ascii="Times New Roman" w:hAnsi="Times New Roman" w:cs="Times New Roman"/>
                <w:color w:val="000000"/>
                <w:sz w:val="24"/>
                <w:szCs w:val="24"/>
              </w:rPr>
              <w:t>Корпоративная культура неразрывно связна с мотивацией персонала, так как ее правильно формирование влияет на благоприятную атмосферу внутри самой компании, а также поддержание комфортной деловой среды в офисе. Согласно статистике, до 85% мотивации каждого сотрудника зависит от:</w:t>
            </w:r>
          </w:p>
          <w:p w:rsidR="00150212" w:rsidRDefault="000B5885">
            <w:pPr>
              <w:spacing w:after="0" w:line="240" w:lineRule="auto"/>
              <w:jc w:val="both"/>
              <w:rPr>
                <w:sz w:val="24"/>
                <w:szCs w:val="24"/>
              </w:rPr>
            </w:pPr>
            <w:r>
              <w:rPr>
                <w:rFonts w:ascii="Times New Roman" w:hAnsi="Times New Roman" w:cs="Times New Roman"/>
                <w:color w:val="000000"/>
                <w:sz w:val="24"/>
                <w:szCs w:val="24"/>
              </w:rPr>
              <w:t>• стабильности компании,</w:t>
            </w:r>
          </w:p>
          <w:p w:rsidR="00150212" w:rsidRDefault="000B5885">
            <w:pPr>
              <w:spacing w:after="0" w:line="240" w:lineRule="auto"/>
              <w:jc w:val="both"/>
              <w:rPr>
                <w:sz w:val="24"/>
                <w:szCs w:val="24"/>
              </w:rPr>
            </w:pPr>
            <w:r>
              <w:rPr>
                <w:rFonts w:ascii="Times New Roman" w:hAnsi="Times New Roman" w:cs="Times New Roman"/>
                <w:color w:val="000000"/>
                <w:sz w:val="24"/>
                <w:szCs w:val="24"/>
              </w:rPr>
              <w:t>• места, которое человек занимает в организации,</w:t>
            </w:r>
          </w:p>
          <w:p w:rsidR="00150212" w:rsidRDefault="000B5885">
            <w:pPr>
              <w:spacing w:after="0" w:line="240" w:lineRule="auto"/>
              <w:jc w:val="both"/>
              <w:rPr>
                <w:sz w:val="24"/>
                <w:szCs w:val="24"/>
              </w:rPr>
            </w:pPr>
            <w:r>
              <w:rPr>
                <w:rFonts w:ascii="Times New Roman" w:hAnsi="Times New Roman" w:cs="Times New Roman"/>
                <w:color w:val="000000"/>
                <w:sz w:val="24"/>
                <w:szCs w:val="24"/>
              </w:rPr>
              <w:t>• какие возможностей для карьерного роста,</w:t>
            </w:r>
          </w:p>
          <w:p w:rsidR="00150212" w:rsidRDefault="000B5885">
            <w:pPr>
              <w:spacing w:after="0" w:line="240" w:lineRule="auto"/>
              <w:jc w:val="both"/>
              <w:rPr>
                <w:sz w:val="24"/>
                <w:szCs w:val="24"/>
              </w:rPr>
            </w:pPr>
            <w:r>
              <w:rPr>
                <w:rFonts w:ascii="Times New Roman" w:hAnsi="Times New Roman" w:cs="Times New Roman"/>
                <w:color w:val="000000"/>
                <w:sz w:val="24"/>
                <w:szCs w:val="24"/>
              </w:rPr>
              <w:t>• ценят ли человека коллеги и руководство.</w:t>
            </w:r>
          </w:p>
          <w:p w:rsidR="00150212" w:rsidRDefault="000B5885">
            <w:pPr>
              <w:spacing w:after="0" w:line="240" w:lineRule="auto"/>
              <w:jc w:val="both"/>
              <w:rPr>
                <w:sz w:val="24"/>
                <w:szCs w:val="24"/>
              </w:rPr>
            </w:pPr>
            <w:r>
              <w:rPr>
                <w:rFonts w:ascii="Times New Roman" w:hAnsi="Times New Roman" w:cs="Times New Roman"/>
                <w:color w:val="000000"/>
                <w:sz w:val="24"/>
                <w:szCs w:val="24"/>
              </w:rPr>
              <w:t>Основная цель создания корпоративной культуры заключается в формировании крепкого коллектива, где каждый сотрудник с удовольствием делает общее дело.</w:t>
            </w:r>
          </w:p>
        </w:tc>
      </w:tr>
      <w:tr w:rsidR="00150212">
        <w:trPr>
          <w:trHeight w:hRule="exact" w:val="304"/>
        </w:trPr>
        <w:tc>
          <w:tcPr>
            <w:tcW w:w="9654" w:type="dxa"/>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b/>
                <w:color w:val="000000"/>
                <w:sz w:val="24"/>
                <w:szCs w:val="24"/>
              </w:rPr>
              <w:t>Тема 6: Сущность  и формы стимулирования персонала</w:t>
            </w:r>
          </w:p>
        </w:tc>
      </w:tr>
      <w:tr w:rsidR="00150212">
        <w:trPr>
          <w:trHeight w:hRule="exact" w:val="1637"/>
        </w:trPr>
        <w:tc>
          <w:tcPr>
            <w:tcW w:w="9654" w:type="dxa"/>
            <w:shd w:val="clear" w:color="000000" w:fill="FFFFFF"/>
            <w:tcMar>
              <w:left w:w="34" w:type="dxa"/>
              <w:right w:w="34" w:type="dxa"/>
            </w:tcMar>
          </w:tcPr>
          <w:p w:rsidR="00150212" w:rsidRDefault="000B5885">
            <w:pPr>
              <w:spacing w:after="0" w:line="240" w:lineRule="auto"/>
              <w:jc w:val="both"/>
              <w:rPr>
                <w:sz w:val="24"/>
                <w:szCs w:val="24"/>
              </w:rPr>
            </w:pPr>
            <w:r>
              <w:rPr>
                <w:rFonts w:ascii="Times New Roman" w:hAnsi="Times New Roman" w:cs="Times New Roman"/>
                <w:color w:val="000000"/>
                <w:sz w:val="24"/>
                <w:szCs w:val="24"/>
              </w:rPr>
              <w:t>Как уже отмечалось , понятия «мотивирование» и «стимулирование» неразрывно связаны между собой. Вместе с тем стимулирование принципиально отличается от мотивирования. Стимулирование — это средство, с помощью которого осуществляется мотивирование персонала организации; это способ вознаграждения (иногда и наказания) за участие работника в производстве продукции (услуг) и т.п. Оно базируется на сопоставлении требуемой и фактической эффективности труда работника.</w:t>
            </w:r>
          </w:p>
        </w:tc>
      </w:tr>
      <w:tr w:rsidR="00150212">
        <w:trPr>
          <w:trHeight w:hRule="exact" w:val="585"/>
        </w:trPr>
        <w:tc>
          <w:tcPr>
            <w:tcW w:w="9654" w:type="dxa"/>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b/>
                <w:color w:val="000000"/>
                <w:sz w:val="24"/>
                <w:szCs w:val="24"/>
              </w:rPr>
              <w:t>Тема 7: Структуры  ответственные за мотивацию и стимулирование на предприятии</w:t>
            </w:r>
          </w:p>
        </w:tc>
      </w:tr>
      <w:tr w:rsidR="00150212">
        <w:trPr>
          <w:trHeight w:hRule="exact" w:val="1366"/>
        </w:trPr>
        <w:tc>
          <w:tcPr>
            <w:tcW w:w="9654" w:type="dxa"/>
            <w:shd w:val="clear" w:color="000000" w:fill="FFFFFF"/>
            <w:tcMar>
              <w:left w:w="34" w:type="dxa"/>
              <w:right w:w="34" w:type="dxa"/>
            </w:tcMar>
          </w:tcPr>
          <w:p w:rsidR="00150212" w:rsidRDefault="000B5885">
            <w:pPr>
              <w:spacing w:after="0" w:line="240" w:lineRule="auto"/>
              <w:jc w:val="both"/>
              <w:rPr>
                <w:sz w:val="24"/>
                <w:szCs w:val="24"/>
              </w:rPr>
            </w:pPr>
            <w:r>
              <w:rPr>
                <w:rFonts w:ascii="Times New Roman" w:hAnsi="Times New Roman" w:cs="Times New Roman"/>
                <w:color w:val="000000"/>
                <w:sz w:val="24"/>
                <w:szCs w:val="24"/>
              </w:rPr>
              <w:t>Субъекты, создающие мотивацию к труду, достаточно многообразны. Мотивация труда работников зависит от их потребностей, интересов, ценностных ориентаций. Мотивация труда зависит от предприятия, на котором работают люди, от того, какая политика администрации проводится по отношению к работникам, какие методы социальной защиты применяются, какая существует социальная инфраструктура.</w:t>
            </w:r>
          </w:p>
        </w:tc>
      </w:tr>
    </w:tbl>
    <w:p w:rsidR="00150212" w:rsidRDefault="000B58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0212">
        <w:trPr>
          <w:trHeight w:hRule="exact" w:val="304"/>
        </w:trPr>
        <w:tc>
          <w:tcPr>
            <w:tcW w:w="9654" w:type="dxa"/>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b/>
                <w:color w:val="000000"/>
                <w:sz w:val="24"/>
                <w:szCs w:val="24"/>
              </w:rPr>
              <w:lastRenderedPageBreak/>
              <w:t>Тема 8. Создание кадрового резерва как форма стимулирования</w:t>
            </w:r>
          </w:p>
        </w:tc>
      </w:tr>
      <w:tr w:rsidR="00150212">
        <w:trPr>
          <w:trHeight w:hRule="exact" w:val="555"/>
        </w:trPr>
        <w:tc>
          <w:tcPr>
            <w:tcW w:w="9654" w:type="dxa"/>
            <w:shd w:val="clear" w:color="000000" w:fill="FFFFFF"/>
            <w:tcMar>
              <w:left w:w="34" w:type="dxa"/>
              <w:right w:w="34" w:type="dxa"/>
            </w:tcMar>
          </w:tcPr>
          <w:p w:rsidR="00150212" w:rsidRDefault="000B5885">
            <w:pPr>
              <w:spacing w:after="0" w:line="240" w:lineRule="auto"/>
              <w:jc w:val="both"/>
              <w:rPr>
                <w:sz w:val="24"/>
                <w:szCs w:val="24"/>
              </w:rPr>
            </w:pPr>
            <w:r>
              <w:rPr>
                <w:rFonts w:ascii="Times New Roman" w:hAnsi="Times New Roman" w:cs="Times New Roman"/>
                <w:color w:val="000000"/>
                <w:sz w:val="24"/>
                <w:szCs w:val="24"/>
              </w:rPr>
              <w:t>Создание кадрового резерва делает очевидным для сотрудников возможность продвижения по службе и получения более высоких доходов</w:t>
            </w:r>
          </w:p>
        </w:tc>
      </w:tr>
      <w:tr w:rsidR="00150212">
        <w:trPr>
          <w:trHeight w:hRule="exact" w:val="304"/>
        </w:trPr>
        <w:tc>
          <w:tcPr>
            <w:tcW w:w="9654" w:type="dxa"/>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b/>
                <w:color w:val="000000"/>
                <w:sz w:val="24"/>
                <w:szCs w:val="24"/>
              </w:rPr>
              <w:t>Тема 9. Дополнительные мотивирующие факторы</w:t>
            </w:r>
          </w:p>
        </w:tc>
      </w:tr>
      <w:tr w:rsidR="00150212">
        <w:trPr>
          <w:trHeight w:hRule="exact" w:val="1096"/>
        </w:trPr>
        <w:tc>
          <w:tcPr>
            <w:tcW w:w="9654" w:type="dxa"/>
            <w:shd w:val="clear" w:color="000000" w:fill="FFFFFF"/>
            <w:tcMar>
              <w:left w:w="34" w:type="dxa"/>
              <w:right w:w="34" w:type="dxa"/>
            </w:tcMar>
          </w:tcPr>
          <w:p w:rsidR="00150212" w:rsidRDefault="000B5885">
            <w:pPr>
              <w:spacing w:after="0" w:line="240" w:lineRule="auto"/>
              <w:jc w:val="both"/>
              <w:rPr>
                <w:sz w:val="24"/>
                <w:szCs w:val="24"/>
              </w:rPr>
            </w:pPr>
            <w:r>
              <w:rPr>
                <w:rFonts w:ascii="Times New Roman" w:hAnsi="Times New Roman" w:cs="Times New Roman"/>
                <w:color w:val="000000"/>
                <w:sz w:val="24"/>
                <w:szCs w:val="24"/>
              </w:rPr>
              <w:t>Карьерный рост.</w:t>
            </w:r>
          </w:p>
          <w:p w:rsidR="00150212" w:rsidRDefault="000B5885">
            <w:pPr>
              <w:spacing w:after="0" w:line="240" w:lineRule="auto"/>
              <w:jc w:val="both"/>
              <w:rPr>
                <w:sz w:val="24"/>
                <w:szCs w:val="24"/>
              </w:rPr>
            </w:pPr>
            <w:r>
              <w:rPr>
                <w:rFonts w:ascii="Times New Roman" w:hAnsi="Times New Roman" w:cs="Times New Roman"/>
                <w:color w:val="000000"/>
                <w:sz w:val="24"/>
                <w:szCs w:val="24"/>
              </w:rPr>
              <w:t>Здесь важно не столько само повышение, сколько признание руководством и коллегами. Это мотивирует в дальнейшем работать еще более эффективно, а также стремиться к большему (как в личном развитии, так и в развитии компании, в целом).</w:t>
            </w:r>
          </w:p>
        </w:tc>
      </w:tr>
      <w:tr w:rsidR="00150212">
        <w:trPr>
          <w:trHeight w:hRule="exact" w:val="585"/>
        </w:trPr>
        <w:tc>
          <w:tcPr>
            <w:tcW w:w="9654" w:type="dxa"/>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b/>
                <w:color w:val="000000"/>
                <w:sz w:val="24"/>
                <w:szCs w:val="24"/>
              </w:rPr>
              <w:t>Тема 10. Ротация персонала</w:t>
            </w:r>
          </w:p>
        </w:tc>
      </w:tr>
      <w:tr w:rsidR="00150212">
        <w:trPr>
          <w:trHeight w:hRule="exact" w:val="2178"/>
        </w:trPr>
        <w:tc>
          <w:tcPr>
            <w:tcW w:w="9654" w:type="dxa"/>
            <w:shd w:val="clear" w:color="000000" w:fill="FFFFFF"/>
            <w:tcMar>
              <w:left w:w="34" w:type="dxa"/>
              <w:right w:w="34" w:type="dxa"/>
            </w:tcMar>
          </w:tcPr>
          <w:p w:rsidR="00150212" w:rsidRDefault="000B5885">
            <w:pPr>
              <w:spacing w:after="0" w:line="240" w:lineRule="auto"/>
              <w:jc w:val="both"/>
              <w:rPr>
                <w:sz w:val="24"/>
                <w:szCs w:val="24"/>
              </w:rPr>
            </w:pPr>
            <w:r>
              <w:rPr>
                <w:rFonts w:ascii="Times New Roman" w:hAnsi="Times New Roman" w:cs="Times New Roman"/>
                <w:color w:val="000000"/>
                <w:sz w:val="24"/>
                <w:szCs w:val="24"/>
              </w:rPr>
              <w:t>При помощи этого инструмента можно не только повысить профессиональной квалификации отдельно взятого сотрудника, но и обеспечить взаимозаменяемость внутри коллектива. Также такой метод дает возможность расширить представления сотрудников о различных направлениях деятельности внутри компании и может значительно укрепить связи между подразделениями.</w:t>
            </w:r>
          </w:p>
          <w:p w:rsidR="00150212" w:rsidRDefault="000B5885">
            <w:pPr>
              <w:spacing w:after="0" w:line="240" w:lineRule="auto"/>
              <w:jc w:val="both"/>
              <w:rPr>
                <w:sz w:val="24"/>
                <w:szCs w:val="24"/>
              </w:rPr>
            </w:pPr>
            <w:r>
              <w:rPr>
                <w:rFonts w:ascii="Times New Roman" w:hAnsi="Times New Roman" w:cs="Times New Roman"/>
                <w:color w:val="000000"/>
                <w:sz w:val="24"/>
                <w:szCs w:val="24"/>
              </w:rPr>
              <w:t>• Информирование.</w:t>
            </w:r>
          </w:p>
          <w:p w:rsidR="00150212" w:rsidRDefault="000B5885">
            <w:pPr>
              <w:spacing w:after="0" w:line="240" w:lineRule="auto"/>
              <w:jc w:val="both"/>
              <w:rPr>
                <w:sz w:val="24"/>
                <w:szCs w:val="24"/>
              </w:rPr>
            </w:pPr>
            <w:r>
              <w:rPr>
                <w:rFonts w:ascii="Times New Roman" w:hAnsi="Times New Roman" w:cs="Times New Roman"/>
                <w:color w:val="000000"/>
                <w:sz w:val="24"/>
                <w:szCs w:val="24"/>
              </w:rPr>
              <w:t>Чем больше у каждого человека в вашем коллективе есть информации о компании, тем меньше у людей возникает состояние неопределенности и неясности</w:t>
            </w:r>
          </w:p>
        </w:tc>
      </w:tr>
      <w:tr w:rsidR="00150212">
        <w:trPr>
          <w:trHeight w:hRule="exact" w:val="277"/>
        </w:trPr>
        <w:tc>
          <w:tcPr>
            <w:tcW w:w="9654" w:type="dxa"/>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50212">
        <w:trPr>
          <w:trHeight w:hRule="exact" w:val="14"/>
        </w:trPr>
        <w:tc>
          <w:tcPr>
            <w:tcW w:w="9640" w:type="dxa"/>
          </w:tcPr>
          <w:p w:rsidR="00150212" w:rsidRDefault="00150212"/>
        </w:tc>
      </w:tr>
      <w:tr w:rsidR="00150212">
        <w:trPr>
          <w:trHeight w:hRule="exact" w:val="277"/>
        </w:trPr>
        <w:tc>
          <w:tcPr>
            <w:tcW w:w="9654" w:type="dxa"/>
            <w:shd w:val="clear" w:color="000000" w:fill="FFFFFF"/>
            <w:tcMar>
              <w:left w:w="34" w:type="dxa"/>
              <w:right w:w="34" w:type="dxa"/>
            </w:tcMar>
          </w:tcPr>
          <w:p w:rsidR="00150212" w:rsidRDefault="00150212"/>
        </w:tc>
      </w:tr>
      <w:tr w:rsidR="00150212">
        <w:trPr>
          <w:trHeight w:hRule="exact" w:val="285"/>
        </w:trPr>
        <w:tc>
          <w:tcPr>
            <w:tcW w:w="9654" w:type="dxa"/>
            <w:shd w:val="clear" w:color="000000" w:fill="FFFFFF"/>
            <w:tcMar>
              <w:left w:w="34" w:type="dxa"/>
              <w:right w:w="34" w:type="dxa"/>
            </w:tcMar>
          </w:tcPr>
          <w:p w:rsidR="00150212" w:rsidRDefault="00150212">
            <w:pPr>
              <w:spacing w:after="0" w:line="240" w:lineRule="auto"/>
              <w:jc w:val="both"/>
              <w:rPr>
                <w:sz w:val="24"/>
                <w:szCs w:val="24"/>
              </w:rPr>
            </w:pPr>
          </w:p>
        </w:tc>
      </w:tr>
      <w:tr w:rsidR="00150212">
        <w:trPr>
          <w:trHeight w:hRule="exact" w:val="14"/>
        </w:trPr>
        <w:tc>
          <w:tcPr>
            <w:tcW w:w="9640" w:type="dxa"/>
          </w:tcPr>
          <w:p w:rsidR="00150212" w:rsidRDefault="00150212"/>
        </w:tc>
      </w:tr>
      <w:tr w:rsidR="00150212">
        <w:trPr>
          <w:trHeight w:hRule="exact" w:val="277"/>
        </w:trPr>
        <w:tc>
          <w:tcPr>
            <w:tcW w:w="9654" w:type="dxa"/>
            <w:shd w:val="clear" w:color="000000" w:fill="FFFFFF"/>
            <w:tcMar>
              <w:left w:w="34" w:type="dxa"/>
              <w:right w:w="34" w:type="dxa"/>
            </w:tcMar>
          </w:tcPr>
          <w:p w:rsidR="00150212" w:rsidRDefault="00150212"/>
        </w:tc>
      </w:tr>
      <w:tr w:rsidR="00150212">
        <w:trPr>
          <w:trHeight w:hRule="exact" w:val="285"/>
        </w:trPr>
        <w:tc>
          <w:tcPr>
            <w:tcW w:w="9654" w:type="dxa"/>
            <w:shd w:val="clear" w:color="000000" w:fill="FFFFFF"/>
            <w:tcMar>
              <w:left w:w="34" w:type="dxa"/>
              <w:right w:w="34" w:type="dxa"/>
            </w:tcMar>
          </w:tcPr>
          <w:p w:rsidR="00150212" w:rsidRDefault="00150212">
            <w:pPr>
              <w:spacing w:after="0" w:line="240" w:lineRule="auto"/>
              <w:jc w:val="both"/>
              <w:rPr>
                <w:sz w:val="24"/>
                <w:szCs w:val="24"/>
              </w:rPr>
            </w:pPr>
          </w:p>
        </w:tc>
      </w:tr>
      <w:tr w:rsidR="00150212">
        <w:trPr>
          <w:trHeight w:hRule="exact" w:val="14"/>
        </w:trPr>
        <w:tc>
          <w:tcPr>
            <w:tcW w:w="9640" w:type="dxa"/>
          </w:tcPr>
          <w:p w:rsidR="00150212" w:rsidRDefault="00150212"/>
        </w:tc>
      </w:tr>
      <w:tr w:rsidR="00150212">
        <w:trPr>
          <w:trHeight w:hRule="exact" w:val="585"/>
        </w:trPr>
        <w:tc>
          <w:tcPr>
            <w:tcW w:w="9654" w:type="dxa"/>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b/>
                <w:color w:val="000000"/>
                <w:sz w:val="24"/>
                <w:szCs w:val="24"/>
              </w:rPr>
              <w:t>Анализ форм морального стимулирования, обеспечивающих устойчивый и доказанный уровень эффективности</w:t>
            </w:r>
          </w:p>
        </w:tc>
      </w:tr>
      <w:tr w:rsidR="00150212">
        <w:trPr>
          <w:trHeight w:hRule="exact" w:val="285"/>
        </w:trPr>
        <w:tc>
          <w:tcPr>
            <w:tcW w:w="9654" w:type="dxa"/>
            <w:shd w:val="clear" w:color="000000" w:fill="FFFFFF"/>
            <w:tcMar>
              <w:left w:w="34" w:type="dxa"/>
              <w:right w:w="34" w:type="dxa"/>
            </w:tcMar>
          </w:tcPr>
          <w:p w:rsidR="00150212" w:rsidRDefault="00150212">
            <w:pPr>
              <w:spacing w:after="0" w:line="240" w:lineRule="auto"/>
              <w:jc w:val="both"/>
              <w:rPr>
                <w:sz w:val="24"/>
                <w:szCs w:val="24"/>
              </w:rPr>
            </w:pPr>
          </w:p>
        </w:tc>
      </w:tr>
      <w:tr w:rsidR="00150212">
        <w:trPr>
          <w:trHeight w:hRule="exact" w:val="14"/>
        </w:trPr>
        <w:tc>
          <w:tcPr>
            <w:tcW w:w="9640" w:type="dxa"/>
          </w:tcPr>
          <w:p w:rsidR="00150212" w:rsidRDefault="00150212"/>
        </w:tc>
      </w:tr>
      <w:tr w:rsidR="00150212">
        <w:trPr>
          <w:trHeight w:hRule="exact" w:val="277"/>
        </w:trPr>
        <w:tc>
          <w:tcPr>
            <w:tcW w:w="9654" w:type="dxa"/>
            <w:shd w:val="clear" w:color="000000" w:fill="FFFFFF"/>
            <w:tcMar>
              <w:left w:w="34" w:type="dxa"/>
              <w:right w:w="34" w:type="dxa"/>
            </w:tcMar>
          </w:tcPr>
          <w:p w:rsidR="00150212" w:rsidRDefault="00150212"/>
        </w:tc>
      </w:tr>
      <w:tr w:rsidR="00150212">
        <w:trPr>
          <w:trHeight w:hRule="exact" w:val="285"/>
        </w:trPr>
        <w:tc>
          <w:tcPr>
            <w:tcW w:w="9654" w:type="dxa"/>
            <w:shd w:val="clear" w:color="000000" w:fill="FFFFFF"/>
            <w:tcMar>
              <w:left w:w="34" w:type="dxa"/>
              <w:right w:w="34" w:type="dxa"/>
            </w:tcMar>
          </w:tcPr>
          <w:p w:rsidR="00150212" w:rsidRDefault="00150212">
            <w:pPr>
              <w:spacing w:after="0" w:line="240" w:lineRule="auto"/>
              <w:jc w:val="both"/>
              <w:rPr>
                <w:sz w:val="24"/>
                <w:szCs w:val="24"/>
              </w:rPr>
            </w:pPr>
          </w:p>
        </w:tc>
      </w:tr>
      <w:tr w:rsidR="00150212">
        <w:trPr>
          <w:trHeight w:hRule="exact" w:val="14"/>
        </w:trPr>
        <w:tc>
          <w:tcPr>
            <w:tcW w:w="9640" w:type="dxa"/>
          </w:tcPr>
          <w:p w:rsidR="00150212" w:rsidRDefault="00150212"/>
        </w:tc>
      </w:tr>
      <w:tr w:rsidR="00150212">
        <w:trPr>
          <w:trHeight w:hRule="exact" w:val="277"/>
        </w:trPr>
        <w:tc>
          <w:tcPr>
            <w:tcW w:w="9654" w:type="dxa"/>
            <w:shd w:val="clear" w:color="000000" w:fill="FFFFFF"/>
            <w:tcMar>
              <w:left w:w="34" w:type="dxa"/>
              <w:right w:w="34" w:type="dxa"/>
            </w:tcMar>
          </w:tcPr>
          <w:p w:rsidR="00150212" w:rsidRDefault="00150212"/>
        </w:tc>
      </w:tr>
      <w:tr w:rsidR="00150212">
        <w:trPr>
          <w:trHeight w:hRule="exact" w:val="285"/>
        </w:trPr>
        <w:tc>
          <w:tcPr>
            <w:tcW w:w="9654" w:type="dxa"/>
            <w:shd w:val="clear" w:color="000000" w:fill="FFFFFF"/>
            <w:tcMar>
              <w:left w:w="34" w:type="dxa"/>
              <w:right w:w="34" w:type="dxa"/>
            </w:tcMar>
          </w:tcPr>
          <w:p w:rsidR="00150212" w:rsidRDefault="00150212">
            <w:pPr>
              <w:spacing w:after="0" w:line="240" w:lineRule="auto"/>
              <w:jc w:val="both"/>
              <w:rPr>
                <w:sz w:val="24"/>
                <w:szCs w:val="24"/>
              </w:rPr>
            </w:pPr>
          </w:p>
        </w:tc>
      </w:tr>
      <w:tr w:rsidR="00150212">
        <w:trPr>
          <w:trHeight w:hRule="exact" w:val="14"/>
        </w:trPr>
        <w:tc>
          <w:tcPr>
            <w:tcW w:w="9640" w:type="dxa"/>
          </w:tcPr>
          <w:p w:rsidR="00150212" w:rsidRDefault="00150212"/>
        </w:tc>
      </w:tr>
      <w:tr w:rsidR="00150212">
        <w:trPr>
          <w:trHeight w:hRule="exact" w:val="277"/>
        </w:trPr>
        <w:tc>
          <w:tcPr>
            <w:tcW w:w="9654" w:type="dxa"/>
            <w:shd w:val="clear" w:color="000000" w:fill="FFFFFF"/>
            <w:tcMar>
              <w:left w:w="34" w:type="dxa"/>
              <w:right w:w="34" w:type="dxa"/>
            </w:tcMar>
          </w:tcPr>
          <w:p w:rsidR="00150212" w:rsidRDefault="00150212"/>
        </w:tc>
      </w:tr>
      <w:tr w:rsidR="00150212">
        <w:trPr>
          <w:trHeight w:hRule="exact" w:val="285"/>
        </w:trPr>
        <w:tc>
          <w:tcPr>
            <w:tcW w:w="9654" w:type="dxa"/>
            <w:shd w:val="clear" w:color="000000" w:fill="FFFFFF"/>
            <w:tcMar>
              <w:left w:w="34" w:type="dxa"/>
              <w:right w:w="34" w:type="dxa"/>
            </w:tcMar>
          </w:tcPr>
          <w:p w:rsidR="00150212" w:rsidRDefault="00150212">
            <w:pPr>
              <w:spacing w:after="0" w:line="240" w:lineRule="auto"/>
              <w:jc w:val="both"/>
              <w:rPr>
                <w:sz w:val="24"/>
                <w:szCs w:val="24"/>
              </w:rPr>
            </w:pPr>
          </w:p>
        </w:tc>
      </w:tr>
      <w:tr w:rsidR="00150212">
        <w:trPr>
          <w:trHeight w:hRule="exact" w:val="14"/>
        </w:trPr>
        <w:tc>
          <w:tcPr>
            <w:tcW w:w="9640" w:type="dxa"/>
          </w:tcPr>
          <w:p w:rsidR="00150212" w:rsidRDefault="00150212"/>
        </w:tc>
      </w:tr>
      <w:tr w:rsidR="00150212">
        <w:trPr>
          <w:trHeight w:hRule="exact" w:val="304"/>
        </w:trPr>
        <w:tc>
          <w:tcPr>
            <w:tcW w:w="9654" w:type="dxa"/>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b/>
                <w:color w:val="000000"/>
                <w:sz w:val="24"/>
                <w:szCs w:val="24"/>
              </w:rPr>
              <w:t>Проведение конференции  с докладами по проблемам учебной дисциплины</w:t>
            </w:r>
          </w:p>
        </w:tc>
      </w:tr>
      <w:tr w:rsidR="00150212">
        <w:trPr>
          <w:trHeight w:hRule="exact" w:val="285"/>
        </w:trPr>
        <w:tc>
          <w:tcPr>
            <w:tcW w:w="9654" w:type="dxa"/>
            <w:shd w:val="clear" w:color="000000" w:fill="FFFFFF"/>
            <w:tcMar>
              <w:left w:w="34" w:type="dxa"/>
              <w:right w:w="34" w:type="dxa"/>
            </w:tcMar>
          </w:tcPr>
          <w:p w:rsidR="00150212" w:rsidRDefault="00150212">
            <w:pPr>
              <w:spacing w:after="0" w:line="240" w:lineRule="auto"/>
              <w:jc w:val="both"/>
              <w:rPr>
                <w:sz w:val="24"/>
                <w:szCs w:val="24"/>
              </w:rPr>
            </w:pPr>
          </w:p>
        </w:tc>
      </w:tr>
      <w:tr w:rsidR="00150212">
        <w:trPr>
          <w:trHeight w:hRule="exact" w:val="14"/>
        </w:trPr>
        <w:tc>
          <w:tcPr>
            <w:tcW w:w="9640" w:type="dxa"/>
          </w:tcPr>
          <w:p w:rsidR="00150212" w:rsidRDefault="00150212"/>
        </w:tc>
      </w:tr>
      <w:tr w:rsidR="00150212">
        <w:trPr>
          <w:trHeight w:hRule="exact" w:val="585"/>
        </w:trPr>
        <w:tc>
          <w:tcPr>
            <w:tcW w:w="9654" w:type="dxa"/>
            <w:shd w:val="clear" w:color="000000" w:fill="FFFFFF"/>
            <w:tcMar>
              <w:left w:w="34" w:type="dxa"/>
              <w:right w:w="34" w:type="dxa"/>
            </w:tcMar>
          </w:tcPr>
          <w:p w:rsidR="00150212" w:rsidRDefault="000B5885">
            <w:pPr>
              <w:spacing w:after="0" w:line="240" w:lineRule="auto"/>
              <w:jc w:val="center"/>
              <w:rPr>
                <w:sz w:val="24"/>
                <w:szCs w:val="24"/>
              </w:rPr>
            </w:pPr>
            <w:r>
              <w:rPr>
                <w:rFonts w:ascii="Times New Roman" w:hAnsi="Times New Roman" w:cs="Times New Roman"/>
                <w:b/>
                <w:color w:val="000000"/>
                <w:sz w:val="24"/>
                <w:szCs w:val="24"/>
              </w:rPr>
              <w:t>"Круглый стол"на тему "Достижение эффективности мотивации и стимулироования персонала</w:t>
            </w:r>
          </w:p>
        </w:tc>
      </w:tr>
      <w:tr w:rsidR="00150212">
        <w:trPr>
          <w:trHeight w:hRule="exact" w:val="285"/>
        </w:trPr>
        <w:tc>
          <w:tcPr>
            <w:tcW w:w="9654" w:type="dxa"/>
            <w:shd w:val="clear" w:color="000000" w:fill="FFFFFF"/>
            <w:tcMar>
              <w:left w:w="34" w:type="dxa"/>
              <w:right w:w="34" w:type="dxa"/>
            </w:tcMar>
          </w:tcPr>
          <w:p w:rsidR="00150212" w:rsidRDefault="00150212">
            <w:pPr>
              <w:spacing w:after="0" w:line="240" w:lineRule="auto"/>
              <w:jc w:val="both"/>
              <w:rPr>
                <w:sz w:val="24"/>
                <w:szCs w:val="24"/>
              </w:rPr>
            </w:pPr>
          </w:p>
        </w:tc>
      </w:tr>
    </w:tbl>
    <w:p w:rsidR="00150212" w:rsidRDefault="000B588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50212">
        <w:trPr>
          <w:trHeight w:hRule="exact" w:val="855"/>
        </w:trPr>
        <w:tc>
          <w:tcPr>
            <w:tcW w:w="9654" w:type="dxa"/>
            <w:gridSpan w:val="2"/>
            <w:shd w:val="clear" w:color="000000" w:fill="FFFFFF"/>
            <w:tcMar>
              <w:left w:w="34" w:type="dxa"/>
              <w:right w:w="34" w:type="dxa"/>
            </w:tcMar>
          </w:tcPr>
          <w:p w:rsidR="00150212" w:rsidRDefault="00150212">
            <w:pPr>
              <w:spacing w:after="0" w:line="240" w:lineRule="auto"/>
              <w:rPr>
                <w:sz w:val="24"/>
                <w:szCs w:val="24"/>
              </w:rPr>
            </w:pPr>
          </w:p>
          <w:p w:rsidR="00150212" w:rsidRDefault="000B588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50212">
        <w:trPr>
          <w:trHeight w:hRule="exact" w:val="4912"/>
        </w:trPr>
        <w:tc>
          <w:tcPr>
            <w:tcW w:w="9654" w:type="dxa"/>
            <w:gridSpan w:val="2"/>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«Мотивация и стимулирование персонала» / Долженко Сергей Петрович. – Омск: Изд-во Омской гуманитарной академии, 2021.</w:t>
            </w:r>
          </w:p>
          <w:p w:rsidR="00150212" w:rsidRDefault="000B588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50212" w:rsidRDefault="000B588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50212" w:rsidRDefault="000B588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50212">
        <w:trPr>
          <w:trHeight w:hRule="exact" w:val="138"/>
        </w:trPr>
        <w:tc>
          <w:tcPr>
            <w:tcW w:w="285" w:type="dxa"/>
          </w:tcPr>
          <w:p w:rsidR="00150212" w:rsidRDefault="00150212"/>
        </w:tc>
        <w:tc>
          <w:tcPr>
            <w:tcW w:w="9356" w:type="dxa"/>
          </w:tcPr>
          <w:p w:rsidR="00150212" w:rsidRDefault="00150212"/>
        </w:tc>
      </w:tr>
      <w:tr w:rsidR="00150212">
        <w:trPr>
          <w:trHeight w:hRule="exact" w:val="855"/>
        </w:trPr>
        <w:tc>
          <w:tcPr>
            <w:tcW w:w="9654" w:type="dxa"/>
            <w:gridSpan w:val="2"/>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50212" w:rsidRDefault="000B5885">
            <w:pPr>
              <w:spacing w:after="0" w:line="240" w:lineRule="auto"/>
              <w:rPr>
                <w:sz w:val="24"/>
                <w:szCs w:val="24"/>
              </w:rPr>
            </w:pPr>
            <w:r>
              <w:rPr>
                <w:rFonts w:ascii="Times New Roman" w:hAnsi="Times New Roman" w:cs="Times New Roman"/>
                <w:b/>
                <w:color w:val="000000"/>
                <w:sz w:val="24"/>
                <w:szCs w:val="24"/>
              </w:rPr>
              <w:t>Основная:</w:t>
            </w:r>
          </w:p>
        </w:tc>
      </w:tr>
      <w:tr w:rsidR="00150212">
        <w:trPr>
          <w:trHeight w:hRule="exact" w:val="1096"/>
        </w:trPr>
        <w:tc>
          <w:tcPr>
            <w:tcW w:w="9654" w:type="dxa"/>
            <w:gridSpan w:val="2"/>
            <w:shd w:val="clear" w:color="000000" w:fill="FFFFFF"/>
            <w:tcMar>
              <w:left w:w="34" w:type="dxa"/>
              <w:right w:w="34" w:type="dxa"/>
            </w:tcMar>
          </w:tcPr>
          <w:p w:rsidR="00150212" w:rsidRDefault="000B588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Мотивация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оплата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инструменты.</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Ветлужских</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Суворовой</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Мотивация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оплата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инструменты.</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978-5-9614-1728-9.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F613B">
                <w:rPr>
                  <w:rStyle w:val="a3"/>
                </w:rPr>
                <w:t>http://www.iprbookshop.ru/86874.html</w:t>
              </w:r>
            </w:hyperlink>
            <w:r>
              <w:t xml:space="preserve"> </w:t>
            </w:r>
          </w:p>
        </w:tc>
      </w:tr>
      <w:tr w:rsidR="00150212">
        <w:trPr>
          <w:trHeight w:hRule="exact" w:val="826"/>
        </w:trPr>
        <w:tc>
          <w:tcPr>
            <w:tcW w:w="9654" w:type="dxa"/>
            <w:gridSpan w:val="2"/>
            <w:shd w:val="clear" w:color="000000" w:fill="FFFFFF"/>
            <w:tcMar>
              <w:left w:w="34" w:type="dxa"/>
              <w:right w:w="34" w:type="dxa"/>
            </w:tcMar>
          </w:tcPr>
          <w:p w:rsidR="00150212" w:rsidRDefault="000B588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Мотивация</w:t>
            </w:r>
            <w:r>
              <w:t xml:space="preserve"> </w:t>
            </w:r>
            <w:r>
              <w:rPr>
                <w:rFonts w:ascii="Times New Roman" w:hAnsi="Times New Roman" w:cs="Times New Roman"/>
                <w:color w:val="000000"/>
                <w:sz w:val="24"/>
                <w:szCs w:val="24"/>
              </w:rPr>
              <w:t>трудовой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Чиликина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Липецк:</w:t>
            </w:r>
            <w:r>
              <w:t xml:space="preserve"> </w:t>
            </w:r>
            <w:r>
              <w:rPr>
                <w:rFonts w:ascii="Times New Roman" w:hAnsi="Times New Roman" w:cs="Times New Roman"/>
                <w:color w:val="000000"/>
                <w:sz w:val="24"/>
                <w:szCs w:val="24"/>
              </w:rPr>
              <w:t>Липецкий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978-5-88247-869-7.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F613B">
                <w:rPr>
                  <w:rStyle w:val="a3"/>
                </w:rPr>
                <w:t>http://www.iprbookshop.ru/83191.html</w:t>
              </w:r>
            </w:hyperlink>
            <w:r>
              <w:t xml:space="preserve"> </w:t>
            </w:r>
          </w:p>
        </w:tc>
      </w:tr>
      <w:tr w:rsidR="00150212">
        <w:trPr>
          <w:trHeight w:hRule="exact" w:val="277"/>
        </w:trPr>
        <w:tc>
          <w:tcPr>
            <w:tcW w:w="285" w:type="dxa"/>
          </w:tcPr>
          <w:p w:rsidR="00150212" w:rsidRDefault="00150212"/>
        </w:tc>
        <w:tc>
          <w:tcPr>
            <w:tcW w:w="9370" w:type="dxa"/>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i/>
                <w:color w:val="000000"/>
                <w:sz w:val="24"/>
                <w:szCs w:val="24"/>
              </w:rPr>
              <w:t>Дополнительная:</w:t>
            </w:r>
          </w:p>
        </w:tc>
      </w:tr>
      <w:tr w:rsidR="00150212">
        <w:trPr>
          <w:trHeight w:hRule="exact" w:val="26"/>
        </w:trPr>
        <w:tc>
          <w:tcPr>
            <w:tcW w:w="9654" w:type="dxa"/>
            <w:gridSpan w:val="2"/>
            <w:vMerge w:val="restart"/>
            <w:shd w:val="clear" w:color="000000" w:fill="FFFFFF"/>
            <w:tcMar>
              <w:left w:w="34" w:type="dxa"/>
              <w:right w:w="34" w:type="dxa"/>
            </w:tcMar>
          </w:tcPr>
          <w:p w:rsidR="00150212" w:rsidRDefault="000B588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Мотивация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стимулирование</w:t>
            </w:r>
            <w:r>
              <w:t xml:space="preserve"> </w:t>
            </w:r>
            <w:r>
              <w:rPr>
                <w:rFonts w:ascii="Times New Roman" w:hAnsi="Times New Roman" w:cs="Times New Roman"/>
                <w:color w:val="000000"/>
                <w:sz w:val="24"/>
                <w:szCs w:val="24"/>
              </w:rPr>
              <w:t>трудовой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Абакумова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Мотивация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стимулирование</w:t>
            </w:r>
            <w:r>
              <w:t xml:space="preserve"> </w:t>
            </w:r>
            <w:r>
              <w:rPr>
                <w:rFonts w:ascii="Times New Roman" w:hAnsi="Times New Roman" w:cs="Times New Roman"/>
                <w:color w:val="000000"/>
                <w:sz w:val="24"/>
                <w:szCs w:val="24"/>
              </w:rPr>
              <w:t>трудовой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«НИНХ»,</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978-5-7014-0689-4.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F613B">
                <w:rPr>
                  <w:rStyle w:val="a3"/>
                </w:rPr>
                <w:t>http://www.iprbookshop.ru/87136.html</w:t>
              </w:r>
            </w:hyperlink>
            <w:r>
              <w:t xml:space="preserve"> </w:t>
            </w:r>
          </w:p>
        </w:tc>
      </w:tr>
      <w:tr w:rsidR="00150212">
        <w:trPr>
          <w:trHeight w:hRule="exact" w:val="1069"/>
        </w:trPr>
        <w:tc>
          <w:tcPr>
            <w:tcW w:w="9654" w:type="dxa"/>
            <w:gridSpan w:val="2"/>
            <w:vMerge/>
            <w:shd w:val="clear" w:color="000000" w:fill="FFFFFF"/>
            <w:tcMar>
              <w:left w:w="34" w:type="dxa"/>
              <w:right w:w="34" w:type="dxa"/>
            </w:tcMar>
          </w:tcPr>
          <w:p w:rsidR="00150212" w:rsidRDefault="00150212"/>
        </w:tc>
      </w:tr>
      <w:tr w:rsidR="00150212">
        <w:trPr>
          <w:trHeight w:hRule="exact" w:val="826"/>
        </w:trPr>
        <w:tc>
          <w:tcPr>
            <w:tcW w:w="9654" w:type="dxa"/>
            <w:gridSpan w:val="2"/>
            <w:shd w:val="clear" w:color="000000" w:fill="FFFFFF"/>
            <w:tcMar>
              <w:left w:w="34" w:type="dxa"/>
              <w:right w:w="34" w:type="dxa"/>
            </w:tcMar>
          </w:tcPr>
          <w:p w:rsidR="00150212" w:rsidRDefault="000B588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рациональной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стимулирования</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Зоткина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Копытова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Тюмень:</w:t>
            </w:r>
            <w:r>
              <w:t xml:space="preserve"> </w:t>
            </w:r>
            <w:r>
              <w:rPr>
                <w:rFonts w:ascii="Times New Roman" w:hAnsi="Times New Roman" w:cs="Times New Roman"/>
                <w:color w:val="000000"/>
                <w:sz w:val="24"/>
                <w:szCs w:val="24"/>
              </w:rPr>
              <w:t>Тюменский</w:t>
            </w:r>
            <w:r>
              <w:t xml:space="preserve"> </w:t>
            </w:r>
            <w:r>
              <w:rPr>
                <w:rFonts w:ascii="Times New Roman" w:hAnsi="Times New Roman" w:cs="Times New Roman"/>
                <w:color w:val="000000"/>
                <w:sz w:val="24"/>
                <w:szCs w:val="24"/>
              </w:rPr>
              <w:t>индустриальный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978-5-9961-1344-6.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F613B">
                <w:rPr>
                  <w:rStyle w:val="a3"/>
                </w:rPr>
                <w:t>http://www.iprbookshop.ru/83744.html</w:t>
              </w:r>
            </w:hyperlink>
            <w:r>
              <w:t xml:space="preserve"> </w:t>
            </w:r>
          </w:p>
        </w:tc>
      </w:tr>
      <w:tr w:rsidR="00150212">
        <w:trPr>
          <w:trHeight w:hRule="exact" w:val="585"/>
        </w:trPr>
        <w:tc>
          <w:tcPr>
            <w:tcW w:w="9654" w:type="dxa"/>
            <w:gridSpan w:val="2"/>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50212">
        <w:trPr>
          <w:trHeight w:hRule="exact" w:val="3921"/>
        </w:trPr>
        <w:tc>
          <w:tcPr>
            <w:tcW w:w="9654" w:type="dxa"/>
            <w:gridSpan w:val="2"/>
            <w:shd w:val="clear" w:color="000000" w:fill="FFFFFF"/>
            <w:tcMar>
              <w:left w:w="34" w:type="dxa"/>
              <w:right w:w="34" w:type="dxa"/>
            </w:tcMar>
          </w:tcPr>
          <w:p w:rsidR="00150212" w:rsidRDefault="000B588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F613B">
                <w:rPr>
                  <w:rStyle w:val="a3"/>
                  <w:rFonts w:ascii="Times New Roman" w:hAnsi="Times New Roman" w:cs="Times New Roman"/>
                  <w:sz w:val="24"/>
                  <w:szCs w:val="24"/>
                </w:rPr>
                <w:t>http://www.iprbookshop.ru</w:t>
              </w:r>
            </w:hyperlink>
          </w:p>
          <w:p w:rsidR="00150212" w:rsidRDefault="000B588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F613B">
                <w:rPr>
                  <w:rStyle w:val="a3"/>
                  <w:rFonts w:ascii="Times New Roman" w:hAnsi="Times New Roman" w:cs="Times New Roman"/>
                  <w:sz w:val="24"/>
                  <w:szCs w:val="24"/>
                </w:rPr>
                <w:t>http://biblio-online.ru</w:t>
              </w:r>
            </w:hyperlink>
          </w:p>
          <w:p w:rsidR="00150212" w:rsidRDefault="000B588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F613B">
                <w:rPr>
                  <w:rStyle w:val="a3"/>
                  <w:rFonts w:ascii="Times New Roman" w:hAnsi="Times New Roman" w:cs="Times New Roman"/>
                  <w:sz w:val="24"/>
                  <w:szCs w:val="24"/>
                </w:rPr>
                <w:t>http://window.edu.ru/</w:t>
              </w:r>
            </w:hyperlink>
          </w:p>
          <w:p w:rsidR="00150212" w:rsidRDefault="000B588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F613B">
                <w:rPr>
                  <w:rStyle w:val="a3"/>
                  <w:rFonts w:ascii="Times New Roman" w:hAnsi="Times New Roman" w:cs="Times New Roman"/>
                  <w:sz w:val="24"/>
                  <w:szCs w:val="24"/>
                </w:rPr>
                <w:t>http://elibrary.ru</w:t>
              </w:r>
            </w:hyperlink>
          </w:p>
          <w:p w:rsidR="00150212" w:rsidRDefault="000B588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F613B">
                <w:rPr>
                  <w:rStyle w:val="a3"/>
                  <w:rFonts w:ascii="Times New Roman" w:hAnsi="Times New Roman" w:cs="Times New Roman"/>
                  <w:sz w:val="24"/>
                  <w:szCs w:val="24"/>
                </w:rPr>
                <w:t>http://www.sciencedirect.com</w:t>
              </w:r>
            </w:hyperlink>
          </w:p>
          <w:p w:rsidR="00150212" w:rsidRDefault="000B588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50212" w:rsidRDefault="000B588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F613B">
                <w:rPr>
                  <w:rStyle w:val="a3"/>
                  <w:rFonts w:ascii="Times New Roman" w:hAnsi="Times New Roman" w:cs="Times New Roman"/>
                  <w:sz w:val="24"/>
                  <w:szCs w:val="24"/>
                </w:rPr>
                <w:t>http://journals.cambridge.org</w:t>
              </w:r>
            </w:hyperlink>
          </w:p>
          <w:p w:rsidR="00150212" w:rsidRDefault="000B588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F613B">
                <w:rPr>
                  <w:rStyle w:val="a3"/>
                  <w:rFonts w:ascii="Times New Roman" w:hAnsi="Times New Roman" w:cs="Times New Roman"/>
                  <w:sz w:val="24"/>
                  <w:szCs w:val="24"/>
                </w:rPr>
                <w:t>http://www.oxfordjoumals.org</w:t>
              </w:r>
            </w:hyperlink>
          </w:p>
          <w:p w:rsidR="00150212" w:rsidRDefault="000B588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F613B">
                <w:rPr>
                  <w:rStyle w:val="a3"/>
                  <w:rFonts w:ascii="Times New Roman" w:hAnsi="Times New Roman" w:cs="Times New Roman"/>
                  <w:sz w:val="24"/>
                  <w:szCs w:val="24"/>
                </w:rPr>
                <w:t>http://dic.academic.ru/</w:t>
              </w:r>
            </w:hyperlink>
          </w:p>
          <w:p w:rsidR="00150212" w:rsidRDefault="000B588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F613B">
                <w:rPr>
                  <w:rStyle w:val="a3"/>
                  <w:rFonts w:ascii="Times New Roman" w:hAnsi="Times New Roman" w:cs="Times New Roman"/>
                  <w:sz w:val="24"/>
                  <w:szCs w:val="24"/>
                </w:rPr>
                <w:t>http://www.benran.ru</w:t>
              </w:r>
            </w:hyperlink>
          </w:p>
          <w:p w:rsidR="00150212" w:rsidRDefault="000B588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F613B">
                <w:rPr>
                  <w:rStyle w:val="a3"/>
                  <w:rFonts w:ascii="Times New Roman" w:hAnsi="Times New Roman" w:cs="Times New Roman"/>
                  <w:sz w:val="24"/>
                  <w:szCs w:val="24"/>
                </w:rPr>
                <w:t>http://www.gks.ru</w:t>
              </w:r>
            </w:hyperlink>
          </w:p>
          <w:p w:rsidR="00150212" w:rsidRDefault="000B588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F613B">
                <w:rPr>
                  <w:rStyle w:val="a3"/>
                  <w:rFonts w:ascii="Times New Roman" w:hAnsi="Times New Roman" w:cs="Times New Roman"/>
                  <w:sz w:val="24"/>
                  <w:szCs w:val="24"/>
                </w:rPr>
                <w:t>http://diss.rsl.ru</w:t>
              </w:r>
            </w:hyperlink>
          </w:p>
        </w:tc>
      </w:tr>
    </w:tbl>
    <w:p w:rsidR="00150212" w:rsidRDefault="000B58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0212">
        <w:trPr>
          <w:trHeight w:hRule="exact" w:val="5964"/>
        </w:trPr>
        <w:tc>
          <w:tcPr>
            <w:tcW w:w="9654" w:type="dxa"/>
            <w:shd w:val="clear" w:color="000000" w:fill="FFFFFF"/>
            <w:tcMar>
              <w:left w:w="34" w:type="dxa"/>
              <w:right w:w="34" w:type="dxa"/>
            </w:tcMar>
          </w:tcPr>
          <w:p w:rsidR="00150212" w:rsidRDefault="000B5885">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0" w:history="1">
              <w:r w:rsidR="00CF613B">
                <w:rPr>
                  <w:rStyle w:val="a3"/>
                  <w:rFonts w:ascii="Times New Roman" w:hAnsi="Times New Roman" w:cs="Times New Roman"/>
                  <w:sz w:val="24"/>
                  <w:szCs w:val="24"/>
                </w:rPr>
                <w:t>http://ru.spinform.ru</w:t>
              </w:r>
            </w:hyperlink>
          </w:p>
          <w:p w:rsidR="00150212" w:rsidRDefault="000B588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50212" w:rsidRDefault="000B588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50212">
        <w:trPr>
          <w:trHeight w:hRule="exact" w:val="314"/>
        </w:trPr>
        <w:tc>
          <w:tcPr>
            <w:tcW w:w="9654" w:type="dxa"/>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50212">
        <w:trPr>
          <w:trHeight w:hRule="exact" w:val="9112"/>
        </w:trPr>
        <w:tc>
          <w:tcPr>
            <w:tcW w:w="9654" w:type="dxa"/>
            <w:shd w:val="clear" w:color="000000" w:fill="FFFFFF"/>
            <w:tcMar>
              <w:left w:w="34" w:type="dxa"/>
              <w:right w:w="34" w:type="dxa"/>
            </w:tcMar>
          </w:tcPr>
          <w:p w:rsidR="00150212" w:rsidRDefault="000B588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50212" w:rsidRDefault="000B588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50212" w:rsidRDefault="000B588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50212" w:rsidRDefault="000B588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50212" w:rsidRDefault="000B588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50212" w:rsidRDefault="000B588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50212" w:rsidRDefault="000B588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50212" w:rsidRDefault="000B588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50212" w:rsidRDefault="000B588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150212" w:rsidRDefault="000B58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0212">
        <w:trPr>
          <w:trHeight w:hRule="exact" w:val="4702"/>
        </w:trPr>
        <w:tc>
          <w:tcPr>
            <w:tcW w:w="9654" w:type="dxa"/>
            <w:shd w:val="clear" w:color="000000" w:fill="FFFFFF"/>
            <w:tcMar>
              <w:left w:w="34" w:type="dxa"/>
              <w:right w:w="34" w:type="dxa"/>
            </w:tcMar>
          </w:tcPr>
          <w:p w:rsidR="00150212" w:rsidRDefault="000B5885">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50212" w:rsidRDefault="000B588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50212" w:rsidRDefault="000B588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50212">
        <w:trPr>
          <w:trHeight w:hRule="exact" w:val="855"/>
        </w:trPr>
        <w:tc>
          <w:tcPr>
            <w:tcW w:w="9654" w:type="dxa"/>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50212">
        <w:trPr>
          <w:trHeight w:hRule="exact" w:val="2989"/>
        </w:trPr>
        <w:tc>
          <w:tcPr>
            <w:tcW w:w="9654" w:type="dxa"/>
            <w:shd w:val="clear" w:color="000000" w:fill="FFFFFF"/>
            <w:tcMar>
              <w:left w:w="34" w:type="dxa"/>
              <w:right w:w="34" w:type="dxa"/>
            </w:tcMar>
          </w:tcPr>
          <w:p w:rsidR="00150212" w:rsidRDefault="000B588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50212" w:rsidRDefault="00150212">
            <w:pPr>
              <w:spacing w:after="0" w:line="240" w:lineRule="auto"/>
              <w:jc w:val="both"/>
              <w:rPr>
                <w:sz w:val="24"/>
                <w:szCs w:val="24"/>
              </w:rPr>
            </w:pPr>
          </w:p>
          <w:p w:rsidR="00150212" w:rsidRDefault="000B588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50212" w:rsidRDefault="000B588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50212" w:rsidRDefault="000B588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50212" w:rsidRDefault="000B588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50212" w:rsidRDefault="000B588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50212" w:rsidRDefault="000B588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50212" w:rsidRDefault="00150212">
            <w:pPr>
              <w:spacing w:after="0" w:line="240" w:lineRule="auto"/>
              <w:jc w:val="both"/>
              <w:rPr>
                <w:sz w:val="24"/>
                <w:szCs w:val="24"/>
              </w:rPr>
            </w:pPr>
          </w:p>
          <w:p w:rsidR="00150212" w:rsidRDefault="000B588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50212">
        <w:trPr>
          <w:trHeight w:hRule="exact" w:val="585"/>
        </w:trPr>
        <w:tc>
          <w:tcPr>
            <w:tcW w:w="9654" w:type="dxa"/>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50212" w:rsidRDefault="000B5885">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CF613B">
                <w:rPr>
                  <w:rStyle w:val="a3"/>
                  <w:rFonts w:ascii="Times New Roman" w:hAnsi="Times New Roman" w:cs="Times New Roman"/>
                  <w:sz w:val="24"/>
                  <w:szCs w:val="24"/>
                </w:rPr>
                <w:t>http://fgosvo.ru</w:t>
              </w:r>
            </w:hyperlink>
          </w:p>
        </w:tc>
      </w:tr>
      <w:tr w:rsidR="00150212">
        <w:trPr>
          <w:trHeight w:hRule="exact" w:val="304"/>
        </w:trPr>
        <w:tc>
          <w:tcPr>
            <w:tcW w:w="9654" w:type="dxa"/>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CF613B">
                <w:rPr>
                  <w:rStyle w:val="a3"/>
                  <w:rFonts w:ascii="Times New Roman" w:hAnsi="Times New Roman" w:cs="Times New Roman"/>
                  <w:sz w:val="24"/>
                  <w:szCs w:val="24"/>
                </w:rPr>
                <w:t>http://pravo.gov.ru</w:t>
              </w:r>
            </w:hyperlink>
          </w:p>
        </w:tc>
      </w:tr>
      <w:tr w:rsidR="00150212">
        <w:trPr>
          <w:trHeight w:hRule="exact" w:val="304"/>
        </w:trPr>
        <w:tc>
          <w:tcPr>
            <w:tcW w:w="9654" w:type="dxa"/>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CF613B">
                <w:rPr>
                  <w:rStyle w:val="a3"/>
                  <w:rFonts w:ascii="Times New Roman" w:hAnsi="Times New Roman" w:cs="Times New Roman"/>
                  <w:sz w:val="24"/>
                  <w:szCs w:val="24"/>
                </w:rPr>
                <w:t>http://edu.garant.ru/omga/</w:t>
              </w:r>
            </w:hyperlink>
          </w:p>
        </w:tc>
      </w:tr>
      <w:tr w:rsidR="00150212">
        <w:trPr>
          <w:trHeight w:hRule="exact" w:val="585"/>
        </w:trPr>
        <w:tc>
          <w:tcPr>
            <w:tcW w:w="9654" w:type="dxa"/>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CF613B">
                <w:rPr>
                  <w:rStyle w:val="a3"/>
                  <w:rFonts w:ascii="Times New Roman" w:hAnsi="Times New Roman" w:cs="Times New Roman"/>
                  <w:sz w:val="24"/>
                  <w:szCs w:val="24"/>
                </w:rPr>
                <w:t>http://www.consultant.ru/edu/student/study/</w:t>
              </w:r>
            </w:hyperlink>
          </w:p>
        </w:tc>
      </w:tr>
      <w:tr w:rsidR="00150212">
        <w:trPr>
          <w:trHeight w:hRule="exact" w:val="314"/>
        </w:trPr>
        <w:tc>
          <w:tcPr>
            <w:tcW w:w="9654" w:type="dxa"/>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50212">
        <w:trPr>
          <w:trHeight w:hRule="exact" w:val="4749"/>
        </w:trPr>
        <w:tc>
          <w:tcPr>
            <w:tcW w:w="9654" w:type="dxa"/>
            <w:shd w:val="clear" w:color="000000" w:fill="FFFFFF"/>
            <w:tcMar>
              <w:left w:w="34" w:type="dxa"/>
              <w:right w:w="34" w:type="dxa"/>
            </w:tcMar>
          </w:tcPr>
          <w:p w:rsidR="00150212" w:rsidRDefault="000B588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50212" w:rsidRDefault="000B588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50212" w:rsidRDefault="000B588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50212" w:rsidRDefault="000B588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50212" w:rsidRDefault="000B588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50212" w:rsidRDefault="000B588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50212" w:rsidRDefault="000B588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tc>
      </w:tr>
    </w:tbl>
    <w:p w:rsidR="00150212" w:rsidRDefault="000B58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0212">
        <w:trPr>
          <w:trHeight w:hRule="exact" w:val="2989"/>
        </w:trPr>
        <w:tc>
          <w:tcPr>
            <w:tcW w:w="9654" w:type="dxa"/>
            <w:shd w:val="clear" w:color="000000" w:fill="FFFFFF"/>
            <w:tcMar>
              <w:left w:w="34" w:type="dxa"/>
              <w:right w:w="34" w:type="dxa"/>
            </w:tcMar>
          </w:tcPr>
          <w:p w:rsidR="00150212" w:rsidRDefault="000B5885">
            <w:pPr>
              <w:spacing w:after="0" w:line="240" w:lineRule="auto"/>
              <w:jc w:val="both"/>
              <w:rPr>
                <w:sz w:val="24"/>
                <w:szCs w:val="24"/>
              </w:rPr>
            </w:pPr>
            <w:r>
              <w:rPr>
                <w:rFonts w:ascii="Times New Roman" w:hAnsi="Times New Roman" w:cs="Times New Roman"/>
                <w:color w:val="000000"/>
                <w:sz w:val="24"/>
                <w:szCs w:val="24"/>
              </w:rPr>
              <w:lastRenderedPageBreak/>
              <w:t>• сбор, хранение, систематизация и выдача учебной и научной информации;</w:t>
            </w:r>
          </w:p>
          <w:p w:rsidR="00150212" w:rsidRDefault="000B588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50212" w:rsidRDefault="000B588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50212" w:rsidRDefault="000B588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50212" w:rsidRDefault="000B588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50212" w:rsidRDefault="000B588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50212" w:rsidRDefault="000B588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50212">
        <w:trPr>
          <w:trHeight w:hRule="exact" w:val="277"/>
        </w:trPr>
        <w:tc>
          <w:tcPr>
            <w:tcW w:w="9640" w:type="dxa"/>
          </w:tcPr>
          <w:p w:rsidR="00150212" w:rsidRDefault="00150212"/>
        </w:tc>
      </w:tr>
      <w:tr w:rsidR="00150212">
        <w:trPr>
          <w:trHeight w:hRule="exact" w:val="585"/>
        </w:trPr>
        <w:tc>
          <w:tcPr>
            <w:tcW w:w="9654" w:type="dxa"/>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50212">
        <w:trPr>
          <w:trHeight w:hRule="exact" w:val="11539"/>
        </w:trPr>
        <w:tc>
          <w:tcPr>
            <w:tcW w:w="9654" w:type="dxa"/>
            <w:shd w:val="clear" w:color="000000" w:fill="FFFFFF"/>
            <w:tcMar>
              <w:left w:w="34" w:type="dxa"/>
              <w:right w:w="34" w:type="dxa"/>
            </w:tcMar>
          </w:tcPr>
          <w:p w:rsidR="00150212" w:rsidRDefault="000B588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50212" w:rsidRDefault="000B588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50212" w:rsidRDefault="000B588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50212" w:rsidRDefault="000B588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50212" w:rsidRDefault="000B588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150212" w:rsidRDefault="000B588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w:t>
            </w:r>
          </w:p>
        </w:tc>
      </w:tr>
    </w:tbl>
    <w:p w:rsidR="00150212" w:rsidRDefault="000B58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0212">
        <w:trPr>
          <w:trHeight w:hRule="exact" w:val="2719"/>
        </w:trPr>
        <w:tc>
          <w:tcPr>
            <w:tcW w:w="9654" w:type="dxa"/>
            <w:shd w:val="clear" w:color="000000" w:fill="FFFFFF"/>
            <w:tcMar>
              <w:left w:w="34" w:type="dxa"/>
              <w:right w:w="34" w:type="dxa"/>
            </w:tcMar>
          </w:tcPr>
          <w:p w:rsidR="00150212" w:rsidRDefault="000B5885">
            <w:pPr>
              <w:spacing w:after="0" w:line="240" w:lineRule="auto"/>
              <w:jc w:val="both"/>
              <w:rPr>
                <w:sz w:val="24"/>
                <w:szCs w:val="24"/>
              </w:rPr>
            </w:pPr>
            <w:r>
              <w:rPr>
                <w:rFonts w:ascii="Times New Roman" w:hAnsi="Times New Roman" w:cs="Times New Roman"/>
                <w:color w:val="000000"/>
                <w:sz w:val="24"/>
                <w:szCs w:val="24"/>
              </w:rPr>
              <w:lastRenderedPageBreak/>
              <w:t>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50212">
        <w:trPr>
          <w:trHeight w:hRule="exact" w:val="2478"/>
        </w:trPr>
        <w:tc>
          <w:tcPr>
            <w:tcW w:w="9654" w:type="dxa"/>
            <w:shd w:val="clear" w:color="000000" w:fill="FFFFFF"/>
            <w:tcMar>
              <w:left w:w="34" w:type="dxa"/>
              <w:right w:w="34" w:type="dxa"/>
            </w:tcMar>
          </w:tcPr>
          <w:p w:rsidR="00150212" w:rsidRDefault="000B5885">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150212" w:rsidRDefault="00150212"/>
    <w:sectPr w:rsidR="0015021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B5885"/>
    <w:rsid w:val="00150212"/>
    <w:rsid w:val="001F0BC7"/>
    <w:rsid w:val="00CF613B"/>
    <w:rsid w:val="00D31453"/>
    <w:rsid w:val="00E209E2"/>
    <w:rsid w:val="00F66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B3AE21B-C55D-4581-B99A-F26ACB8A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5885"/>
    <w:rPr>
      <w:color w:val="0563C1" w:themeColor="hyperlink"/>
      <w:u w:val="single"/>
    </w:rPr>
  </w:style>
  <w:style w:type="character" w:styleId="a4">
    <w:name w:val="Unresolved Mention"/>
    <w:basedOn w:val="a0"/>
    <w:uiPriority w:val="99"/>
    <w:semiHidden/>
    <w:unhideWhenUsed/>
    <w:rsid w:val="00CF6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8374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7136.html"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www.iprbookshop.ru/83191.html"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6874.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6279</Words>
  <Characters>35795</Characters>
  <Application>Microsoft Office Word</Application>
  <DocSecurity>0</DocSecurity>
  <Lines>298</Lines>
  <Paragraphs>83</Paragraphs>
  <ScaleCrop>false</ScaleCrop>
  <Company>diakov.net</Company>
  <LinksUpToDate>false</LinksUpToDate>
  <CharactersWithSpaces>41991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2021-2022_ФГОС3++2021_Бак-ОФО-УП(ДОП)(21)_plx_Мотивация и стимулирование персонала</dc:title>
  <dc:creator>FastReport.NET</dc:creator>
  <cp:lastModifiedBy>Mark Bernstorf</cp:lastModifiedBy>
  <cp:revision>4</cp:revision>
  <dcterms:created xsi:type="dcterms:W3CDTF">2021-10-16T14:41:00Z</dcterms:created>
  <dcterms:modified xsi:type="dcterms:W3CDTF">2022-11-12T13:41:00Z</dcterms:modified>
</cp:coreProperties>
</file>